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icrosoft YaHei UI" w:hAnsi="Microsoft YaHei UI"/>
        </w:rPr>
        <w:id w:val="-140347531"/>
        <w:docPartObj>
          <w:docPartGallery w:val="Cover Pages"/>
          <w:docPartUnique/>
        </w:docPartObj>
      </w:sdtPr>
      <w:sdtEndPr>
        <w:rPr>
          <w:b/>
          <w:bCs/>
          <w:caps/>
        </w:rPr>
      </w:sdtEndPr>
      <w:sdtContent>
        <w:p w:rsidR="009C5FF1" w:rsidRPr="00292C69" w:rsidRDefault="00082DC1">
          <w:pPr>
            <w:rPr>
              <w:rFonts w:ascii="Microsoft YaHei UI" w:hAnsi="Microsoft YaHei UI"/>
            </w:rPr>
          </w:pPr>
          <w:r w:rsidRPr="00292C69">
            <w:rPr>
              <w:rFonts w:ascii="Microsoft YaHei UI" w:hAnsi="Microsoft YaHei UI"/>
              <w:noProof/>
            </w:rPr>
            <mc:AlternateContent>
              <mc:Choice Requires="wpg">
                <w:drawing>
                  <wp:anchor distT="0" distB="0" distL="114300" distR="114300" simplePos="0" relativeHeight="251666432" behindDoc="0" locked="0" layoutInCell="1" allowOverlap="1" wp14:anchorId="64DF0CEE" wp14:editId="5BFFFF18">
                    <wp:simplePos x="0" y="0"/>
                    <wp:positionH relativeFrom="page">
                      <wp:align>right</wp:align>
                    </wp:positionH>
                    <wp:positionV relativeFrom="page">
                      <wp:align>bottom</wp:align>
                    </wp:positionV>
                    <wp:extent cx="3657600" cy="1820077"/>
                    <wp:effectExtent l="0" t="0" r="0" b="0"/>
                    <wp:wrapNone/>
                    <wp:docPr id="9" name="组 9"/>
                    <wp:cNvGraphicFramePr/>
                    <a:graphic xmlns:a="http://schemas.openxmlformats.org/drawingml/2006/main">
                      <a:graphicData uri="http://schemas.microsoft.com/office/word/2010/wordprocessingGroup">
                        <wpg:wgp>
                          <wpg:cNvGrpSpPr/>
                          <wpg:grpSpPr>
                            <a:xfrm>
                              <a:off x="0" y="0"/>
                              <a:ext cx="3657600" cy="1820077"/>
                              <a:chOff x="0" y="0"/>
                              <a:chExt cx="3657600" cy="1816056"/>
                            </a:xfrm>
                          </wpg:grpSpPr>
                          <wps:wsp>
                            <wps:cNvPr id="11" name="文本框 11"/>
                            <wps:cNvSpPr txBox="1"/>
                            <wps:spPr>
                              <a:xfrm>
                                <a:off x="0" y="694589"/>
                                <a:ext cx="3657600" cy="1121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7DA" w:rsidRPr="00193D69" w:rsidRDefault="002573C3" w:rsidP="00292C69">
                                  <w:pPr>
                                    <w:pStyle w:val="aa"/>
                                    <w:spacing w:line="180" w:lineRule="auto"/>
                                    <w:rPr>
                                      <w:rFonts w:ascii="Microsoft YaHei UI" w:hAnsi="Microsoft YaHei UI"/>
                                    </w:rPr>
                                  </w:pPr>
                                  <w:sdt>
                                    <w:sdtPr>
                                      <w:rPr>
                                        <w:rFonts w:ascii="Microsoft YaHei UI" w:hAnsi="Microsoft YaHei UI"/>
                                      </w:rPr>
                                      <w:alias w:val="姓名"/>
                                      <w:tag w:val=""/>
                                      <w:id w:val="805127967"/>
                                      <w:placeholder>
                                        <w:docPart w:val="DFF5D84B0832485A87596555B5A229F1"/>
                                      </w:placeholder>
                                      <w:dataBinding w:prefixMappings="xmlns:ns0='http://purl.org/dc/elements/1.1/' xmlns:ns1='http://schemas.openxmlformats.org/package/2006/metadata/core-properties' " w:xpath="/ns1:coreProperties[1]/ns0:creator[1]" w:storeItemID="{6C3C8BC8-F283-45AE-878A-BAB7291924A1}"/>
                                      <w:text/>
                                    </w:sdtPr>
                                    <w:sdtEndPr/>
                                    <w:sdtContent>
                                      <w:r w:rsidR="00C457DA">
                                        <w:rPr>
                                          <w:rFonts w:ascii="Microsoft YaHei UI" w:hAnsi="Microsoft YaHei UI" w:hint="eastAsia"/>
                                        </w:rPr>
                                        <w:t>Zhejiang Unive</w:t>
                                      </w:r>
                                      <w:r w:rsidR="00C457DA">
                                        <w:rPr>
                                          <w:rFonts w:ascii="Microsoft YaHei UI" w:hAnsi="Microsoft YaHei UI"/>
                                        </w:rPr>
                                        <w:t>rsity</w:t>
                                      </w:r>
                                    </w:sdtContent>
                                  </w:sdt>
                                  <w:r w:rsidR="00C457DA" w:rsidRPr="00193D69">
                                    <w:rPr>
                                      <w:rFonts w:ascii="Microsoft YaHei UI" w:hAnsi="Microsoft YaHei UI"/>
                                    </w:rPr>
                                    <w:br/>
                                  </w:r>
                                  <w:sdt>
                                    <w:sdtPr>
                                      <w:rPr>
                                        <w:rFonts w:ascii="Microsoft YaHei UI" w:hAnsi="Microsoft YaHei UI"/>
                                      </w:rPr>
                                      <w:alias w:val="课程标题"/>
                                      <w:tag w:val=""/>
                                      <w:id w:val="-851186849"/>
                                      <w:placeholder>
                                        <w:docPart w:val="7FD9CC1A77DD4F85A1BE5FDB1FFD1611"/>
                                      </w:placeholder>
                                      <w:dataBinding w:prefixMappings="xmlns:ns0='http://purl.org/dc/elements/1.1/' xmlns:ns1='http://schemas.openxmlformats.org/package/2006/metadata/core-properties' " w:xpath="/ns1:coreProperties[1]/ns1:keywords[1]" w:storeItemID="{6C3C8BC8-F283-45AE-878A-BAB7291924A1}"/>
                                      <w:text/>
                                    </w:sdtPr>
                                    <w:sdtEndPr/>
                                    <w:sdtContent>
                                      <w:r w:rsidR="00C457DA">
                                        <w:rPr>
                                          <w:rFonts w:ascii="Microsoft YaHei UI" w:hAnsi="Microsoft YaHei UI"/>
                                        </w:rPr>
                                        <w:t>Class Report</w:t>
                                      </w:r>
                                    </w:sdtContent>
                                  </w:sdt>
                                  <w:r w:rsidR="00C457DA" w:rsidRPr="00193D69">
                                    <w:rPr>
                                      <w:rFonts w:ascii="Microsoft YaHei UI" w:hAnsi="Microsoft YaHei UI"/>
                                    </w:rPr>
                                    <w:br/>
                                  </w:r>
                                  <w:sdt>
                                    <w:sdtPr>
                                      <w:rPr>
                                        <w:rFonts w:ascii="Microsoft YaHei UI" w:hAnsi="Microsoft YaHei UI"/>
                                      </w:rPr>
                                      <w:alias w:val="教师姓名"/>
                                      <w:tag w:val=""/>
                                      <w:id w:val="-123160968"/>
                                      <w:placeholder>
                                        <w:docPart w:val="2A3A4963A99C4344A5729D23806C6AF0"/>
                                      </w:placeholder>
                                      <w:dataBinding w:prefixMappings="xmlns:ns0='http://schemas.openxmlformats.org/officeDocument/2006/extended-properties' " w:xpath="/ns0:Properties[1]/ns0:Manager[1]" w:storeItemID="{6668398D-A668-4E3E-A5EB-62B293D839F1}"/>
                                      <w:text/>
                                    </w:sdtPr>
                                    <w:sdtEndPr/>
                                    <w:sdtContent>
                                      <w:r w:rsidR="00C457DA">
                                        <w:rPr>
                                          <w:rFonts w:ascii="Microsoft YaHei UI" w:hAnsi="Microsoft YaHei UI"/>
                                        </w:rPr>
                                        <w:t>2016</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spAutoFit/>
                            </wps:bodyPr>
                          </wps:wsp>
                          <wps:wsp>
                            <wps:cNvPr id="12" name="椭圆 12"/>
                            <wps:cNvSpPr>
                              <a:spLocks noChangeAspect="1"/>
                            </wps:cNvSpPr>
                            <wps:spPr>
                              <a:xfrm>
                                <a:off x="9525" y="0"/>
                                <a:ext cx="347472" cy="35067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7DA" w:rsidRPr="0099590A" w:rsidRDefault="00C457DA">
                                  <w:pPr>
                                    <w:pStyle w:val="ab"/>
                                    <w:rPr>
                                      <w:sz w:val="18"/>
                                    </w:rPr>
                                  </w:pPr>
                                  <w:r>
                                    <w:rPr>
                                      <w:rFonts w:hint="eastAsia"/>
                                      <w:sz w:val="18"/>
                                    </w:rPr>
                                    <w:t>M</w:t>
                                  </w:r>
                                  <w:r>
                                    <w:rPr>
                                      <w:sz w:val="18"/>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DF0CEE" id="组 9" o:spid="_x0000_s1026" style="position:absolute;margin-left:236.8pt;margin-top:0;width:4in;height:143.3pt;z-index:251666432;mso-position-horizontal:right;mso-position-horizontal-relative:page;mso-position-vertical:bottom;mso-position-vertical-relative:page;mso-height-relative:margin" coordsize="36576,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CtQMAAL0KAAAOAAAAZHJzL2Uyb0RvYy54bWzMVsFu3DYQvRfoPxC819rd7GptwXKwcWKj&#10;gJEYcYqcuRS1EkKRDMm11jkX7R/0lEuAHNMv6PfU/Y0Oh5LsrtcB4gJG9qAdkcPhzOO8Jx4+3TSS&#10;XArraq1yOt4bUSIU10WtVjn95c3JT/uUOM9UwaRWIqdXwtGnRz/+cNiaTEx0pWUhLIEgymWtyWnl&#10;vcmSxPFKNMztaSMUTJbaNszDq10lhWUtRG9kMhmN0qTVtjBWc+EcjD6Pk/QI45el4P5VWTrhicwp&#10;5ObxafG5DM/k6JBlK8tMVfMuDfaALBpWK9h0CPWceUbWtr4Tqqm51U6Xfo/rJtFlWXOBNUA149FW&#10;NadWrw3WssralRlgAmi3cHpwWP7y8tySusjpASWKNXBE//z1KzkIwLRmlcH8qTUX5tx2A6v4Fmrd&#10;lLYJ/1AF2SCkVwOkYuMJh8En6WyejgB5DnPjfTiy+TyCzis4mTvrePVi98pxOpqlYWXSb5yE/IZ0&#10;WgMN5G4wcv8Po4uKGYHQu4BBh9F43IN0/cfv1x+/XH/6jcAYQoN+ASjiN880lD6MOxi8F6/0YDrb&#10;R7hZthu08WQ8TRG0oXSWGev8qdANCUZOLTQ69h+7PHM+otS7hK2VPqmlhHGWSUXanKZPZiNcMMxA&#10;cKmCg0DadGECrDF/tPyVFDHIa1FC2+CxhwEkrDiWllwyoBrjXCiPCGBc8A5eJSTxLQs7/5usvmVx&#10;rKPfWSs/LG5qpS1Wv5V28a5PuYz+0G636g6m3yw33XkvdXEFx211VBVn+EkNp3HGnD9nFmQE2h6k&#10;0b+CRyk1oK47i5JK2w+7xoM/dC7MUtKCLOXUvV8zKyiRPyvo6aBhvWHRmM7mwCpKlv95U+vmWMNB&#10;QMNCXmiCj/WyN0urm7egnYuwH0wxxWHXnC5789hHmQTt5WKxQCfQLMP8mbowPIQO5xK67M3mLbOm&#10;a0UPXfxS9/xh2VZHRl9sGbNYe+hLbNcAbcSzgxy4HBToMUg9GUj9+c+/PwKjJ1uMjtmeaf7OEaWP&#10;K6ZWYuEMcK5jOTYJyESgf8z6Hs4fzCYzSnbI5HQ+nUMeQSWBmekcFeF+vgspa+OCQN0BOKgCJqxl&#10;XQTW40v4nm7Tc9rJqbvtGTVgWxUiC26q26EDk12E6nUAc6hYIaI8zEbw63fvU0Npl6on7G2piK22&#10;RdY+dlS7x5YKOajbV6UCP63Dl+D7UIxBLMB4sE5wbx9NKZQOSlF+TSnwMgB3JGyi7j4XLmG331FZ&#10;bm6dR/8CAAD//wMAUEsDBBQABgAIAAAAIQDMRn023AAAAAUBAAAPAAAAZHJzL2Rvd25yZXYueG1s&#10;TI9BS8NAEIXvgv9hGcGb3aTSWGI2pRT1VARbQbxNk2kSmp0N2W2S/ntHL/by4PGG977JVpNt1UC9&#10;bxwbiGcRKOLClQ1XBj73rw9LUD4gl9g6JgMX8rDKb28yTEs38gcNu1ApKWGfooE6hC7V2hc1WfQz&#10;1xFLdnS9xSC2r3TZ4yjlttXzKEq0xYZlocaONjUVp93ZGngbcVw/xi/D9nTcXL73i/evbUzG3N9N&#10;62dQgabwfwy/+IIOuTAd3JlLr1oD8kj4U8kWT4nYg4H5MklA55m+ps9/AAAA//8DAFBLAQItABQA&#10;BgAIAAAAIQC2gziS/gAAAOEBAAATAAAAAAAAAAAAAAAAAAAAAABbQ29udGVudF9UeXBlc10ueG1s&#10;UEsBAi0AFAAGAAgAAAAhADj9If/WAAAAlAEAAAsAAAAAAAAAAAAAAAAALwEAAF9yZWxzLy5yZWxz&#10;UEsBAi0AFAAGAAgAAAAhAFnL8YK1AwAAvQoAAA4AAAAAAAAAAAAAAAAALgIAAGRycy9lMm9Eb2Mu&#10;eG1sUEsBAi0AFAAGAAgAAAAhAMxGfTbcAAAABQEAAA8AAAAAAAAAAAAAAAAADwYAAGRycy9kb3du&#10;cmV2LnhtbFBLBQYAAAAABAAEAPMAAAAYBwAAAAA=&#10;">
                    <v:shapetype id="_x0000_t202" coordsize="21600,21600" o:spt="202" path="m,l,21600r21600,l21600,xe">
                      <v:stroke joinstyle="miter"/>
                      <v:path gradientshapeok="t" o:connecttype="rect"/>
                    </v:shapetype>
                    <v:shape id="文本框 11" o:spid="_x0000_s1027" type="#_x0000_t202" style="position:absolute;top:6945;width:36576;height:112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WRvwAAANsAAAAPAAAAZHJzL2Rvd25yZXYueG1sRI/BCsIw&#10;EETvgv8QVvCmqQoi1SgiCJ6UVj9gbda22GxKE23790YQvO0yM29nN7vOVOJNjSstK5hNIxDEmdUl&#10;5wpu1+NkBcJ5ZI2VZVLQk4PddjjYYKxtywm9U5+LAGEXo4LC+zqW0mUFGXRTWxMH7WEbgz6sTS51&#10;g22Am0rOo2gpDZYcLhRY06Gg7Jm+TKBUj0s/b0166LPF65zcuvvylCg1HnX7NQhPnf+bf+mTDvVn&#10;8P0lDCC3HwAAAP//AwBQSwECLQAUAAYACAAAACEA2+H2y+4AAACFAQAAEwAAAAAAAAAAAAAAAAAA&#10;AAAAW0NvbnRlbnRfVHlwZXNdLnhtbFBLAQItABQABgAIAAAAIQBa9CxbvwAAABUBAAALAAAAAAAA&#10;AAAAAAAAAB8BAABfcmVscy8ucmVsc1BLAQItABQABgAIAAAAIQAPTdWRvwAAANsAAAAPAAAAAAAA&#10;AAAAAAAAAAcCAABkcnMvZG93bnJldi54bWxQSwUGAAAAAAMAAwC3AAAA8wIAAAAA&#10;" filled="f" stroked="f" strokeweight=".5pt">
                      <v:textbox style="mso-fit-shape-to-text:t" inset="0,0,36pt,36pt">
                        <w:txbxContent>
                          <w:p w:rsidR="00C457DA" w:rsidRPr="00193D69" w:rsidRDefault="00C457DA" w:rsidP="00292C69">
                            <w:pPr>
                              <w:pStyle w:val="aa"/>
                              <w:spacing w:line="180" w:lineRule="auto"/>
                              <w:rPr>
                                <w:rFonts w:ascii="Microsoft YaHei UI" w:hAnsi="Microsoft YaHei UI"/>
                              </w:rPr>
                            </w:pPr>
                            <w:sdt>
                              <w:sdtPr>
                                <w:rPr>
                                  <w:rFonts w:ascii="Microsoft YaHei UI" w:hAnsi="Microsoft YaHei UI"/>
                                </w:rPr>
                                <w:alias w:val="姓名"/>
                                <w:tag w:val=""/>
                                <w:id w:val="805127967"/>
                                <w:placeholder>
                                  <w:docPart w:val="DFF5D84B0832485A87596555B5A229F1"/>
                                </w:placeholder>
                                <w:dataBinding w:prefixMappings="xmlns:ns0='http://purl.org/dc/elements/1.1/' xmlns:ns1='http://schemas.openxmlformats.org/package/2006/metadata/core-properties' " w:xpath="/ns1:coreProperties[1]/ns0:creator[1]" w:storeItemID="{6C3C8BC8-F283-45AE-878A-BAB7291924A1}"/>
                                <w:text/>
                              </w:sdtPr>
                              <w:sdtContent>
                                <w:r>
                                  <w:rPr>
                                    <w:rFonts w:ascii="Microsoft YaHei UI" w:hAnsi="Microsoft YaHei UI" w:hint="eastAsia"/>
                                  </w:rPr>
                                  <w:t>Zhejiang Unive</w:t>
                                </w:r>
                                <w:r>
                                  <w:rPr>
                                    <w:rFonts w:ascii="Microsoft YaHei UI" w:hAnsi="Microsoft YaHei UI"/>
                                  </w:rPr>
                                  <w:t>rsity</w:t>
                                </w:r>
                              </w:sdtContent>
                            </w:sdt>
                            <w:r w:rsidRPr="00193D69">
                              <w:rPr>
                                <w:rFonts w:ascii="Microsoft YaHei UI" w:hAnsi="Microsoft YaHei UI"/>
                              </w:rPr>
                              <w:br/>
                            </w:r>
                            <w:sdt>
                              <w:sdtPr>
                                <w:rPr>
                                  <w:rFonts w:ascii="Microsoft YaHei UI" w:hAnsi="Microsoft YaHei UI"/>
                                </w:rPr>
                                <w:alias w:val="课程标题"/>
                                <w:tag w:val=""/>
                                <w:id w:val="-851186849"/>
                                <w:placeholder>
                                  <w:docPart w:val="7FD9CC1A77DD4F85A1BE5FDB1FFD1611"/>
                                </w:placeholder>
                                <w:dataBinding w:prefixMappings="xmlns:ns0='http://purl.org/dc/elements/1.1/' xmlns:ns1='http://schemas.openxmlformats.org/package/2006/metadata/core-properties' " w:xpath="/ns1:coreProperties[1]/ns1:keywords[1]" w:storeItemID="{6C3C8BC8-F283-45AE-878A-BAB7291924A1}"/>
                                <w:text/>
                              </w:sdtPr>
                              <w:sdtContent>
                                <w:r>
                                  <w:rPr>
                                    <w:rFonts w:ascii="Microsoft YaHei UI" w:hAnsi="Microsoft YaHei UI"/>
                                  </w:rPr>
                                  <w:t>Class Report</w:t>
                                </w:r>
                              </w:sdtContent>
                            </w:sdt>
                            <w:r w:rsidRPr="00193D69">
                              <w:rPr>
                                <w:rFonts w:ascii="Microsoft YaHei UI" w:hAnsi="Microsoft YaHei UI"/>
                              </w:rPr>
                              <w:br/>
                            </w:r>
                            <w:sdt>
                              <w:sdtPr>
                                <w:rPr>
                                  <w:rFonts w:ascii="Microsoft YaHei UI" w:hAnsi="Microsoft YaHei UI"/>
                                </w:rPr>
                                <w:alias w:val="教师姓名"/>
                                <w:tag w:val=""/>
                                <w:id w:val="-123160968"/>
                                <w:placeholder>
                                  <w:docPart w:val="2A3A4963A99C4344A5729D23806C6AF0"/>
                                </w:placeholder>
                                <w:dataBinding w:prefixMappings="xmlns:ns0='http://schemas.openxmlformats.org/officeDocument/2006/extended-properties' " w:xpath="/ns0:Properties[1]/ns0:Manager[1]" w:storeItemID="{6668398D-A668-4E3E-A5EB-62B293D839F1}"/>
                                <w:text/>
                              </w:sdtPr>
                              <w:sdtContent>
                                <w:r>
                                  <w:rPr>
                                    <w:rFonts w:ascii="Microsoft YaHei UI" w:hAnsi="Microsoft YaHei UI"/>
                                  </w:rPr>
                                  <w:t>2016</w:t>
                                </w:r>
                              </w:sdtContent>
                            </w:sdt>
                          </w:p>
                        </w:txbxContent>
                      </v:textbox>
                    </v:shape>
                    <v:oval id="椭圆 12" o:spid="_x0000_s1028" style="position:absolute;left:95;width:3474;height: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KswwAAANsAAAAPAAAAZHJzL2Rvd25yZXYueG1sRE9NawIx&#10;EL0X+h/CCL2Umu0KVlejtAVBxIu2hXobNuNmcTNZNlGjv74pCN7m8T5nOo+2ESfqfO1YwWs/A0Fc&#10;Ol1zpeD7a/EyAuEDssbGMSm4kIf57PFhioV2Z97QaRsqkULYF6jAhNAWUvrSkEXfdy1x4vausxgS&#10;7CqpOzyncNvIPMuG0mLNqcFgS5+GysP2aBUs4ocZm8HOPMdRWF9/f1bDtxyVeurF9wmIQDHcxTf3&#10;Uqf5Ofz/kg6Qsz8AAAD//wMAUEsBAi0AFAAGAAgAAAAhANvh9svuAAAAhQEAABMAAAAAAAAAAAAA&#10;AAAAAAAAAFtDb250ZW50X1R5cGVzXS54bWxQSwECLQAUAAYACAAAACEAWvQsW78AAAAVAQAACwAA&#10;AAAAAAAAAAAAAAAfAQAAX3JlbHMvLnJlbHNQSwECLQAUAAYACAAAACEA4zcyrMMAAADbAAAADwAA&#10;AAAAAAAAAAAAAAAHAgAAZHJzL2Rvd25yZXYueG1sUEsFBgAAAAADAAMAtwAAAPcCAAAAAA==&#10;" fillcolor="#f9b639 [3207]" stroked="f" strokeweight="1pt">
                      <v:stroke joinstyle="miter"/>
                      <v:path arrowok="t"/>
                      <o:lock v:ext="edit" aspectratio="t"/>
                      <v:textbox inset="0,0,0,0">
                        <w:txbxContent>
                          <w:p w:rsidR="00C457DA" w:rsidRPr="0099590A" w:rsidRDefault="00C457DA">
                            <w:pPr>
                              <w:pStyle w:val="ab"/>
                              <w:rPr>
                                <w:sz w:val="18"/>
                              </w:rPr>
                            </w:pPr>
                            <w:r>
                              <w:rPr>
                                <w:rFonts w:hint="eastAsia"/>
                                <w:sz w:val="18"/>
                              </w:rPr>
                              <w:t>M</w:t>
                            </w:r>
                            <w:r>
                              <w:rPr>
                                <w:sz w:val="18"/>
                              </w:rPr>
                              <w:t>C</w:t>
                            </w:r>
                          </w:p>
                        </w:txbxContent>
                      </v:textbox>
                    </v:oval>
                    <w10:wrap anchorx="page" anchory="page"/>
                  </v:group>
                </w:pict>
              </mc:Fallback>
            </mc:AlternateContent>
          </w:r>
          <w:r w:rsidRPr="00292C69">
            <w:rPr>
              <w:rFonts w:ascii="Microsoft YaHei UI" w:hAnsi="Microsoft YaHei UI"/>
              <w:noProof/>
            </w:rPr>
            <mc:AlternateContent>
              <mc:Choice Requires="wps">
                <w:drawing>
                  <wp:anchor distT="0" distB="0" distL="114300" distR="114300" simplePos="0" relativeHeight="251665408" behindDoc="0" locked="0" layoutInCell="1" allowOverlap="1" wp14:anchorId="06EA267F" wp14:editId="5FD38364">
                    <wp:simplePos x="0" y="0"/>
                    <wp:positionH relativeFrom="page">
                      <wp:align>right</wp:align>
                    </wp:positionH>
                    <wp:positionV relativeFrom="page">
                      <wp:posOffset>4314825</wp:posOffset>
                    </wp:positionV>
                    <wp:extent cx="3657600" cy="530352"/>
                    <wp:effectExtent l="0" t="0" r="0" b="1270"/>
                    <wp:wrapNone/>
                    <wp:docPr id="3" name="文本框 3"/>
                    <wp:cNvGraphicFramePr/>
                    <a:graphic xmlns:a="http://schemas.openxmlformats.org/drawingml/2006/main">
                      <a:graphicData uri="http://schemas.microsoft.com/office/word/2010/wordprocessingShape">
                        <wps:wsp>
                          <wps:cNvSpPr txBox="1"/>
                          <wps:spPr>
                            <a:xfrm>
                              <a:off x="0" y="0"/>
                              <a:ext cx="3657600"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标题"/>
                                  <w:tag w:val=""/>
                                  <w:id w:val="2130892022"/>
                                  <w:dataBinding w:prefixMappings="xmlns:ns0='http://purl.org/dc/elements/1.1/' xmlns:ns1='http://schemas.openxmlformats.org/package/2006/metadata/core-properties' " w:xpath="/ns1:coreProperties[1]/ns0:title[1]" w:storeItemID="{6C3C8BC8-F283-45AE-878A-BAB7291924A1}"/>
                                  <w:text/>
                                </w:sdtPr>
                                <w:sdtEndPr/>
                                <w:sdtContent>
                                  <w:p w:rsidR="00C457DA" w:rsidRDefault="00C457DA">
                                    <w:pPr>
                                      <w:pStyle w:val="a8"/>
                                    </w:pPr>
                                    <w:r>
                                      <w:t>Synthetics Biology</w:t>
                                    </w:r>
                                  </w:p>
                                </w:sdtContent>
                              </w:sdt>
                            </w:txbxContent>
                          </wps:txbx>
                          <wps:bodyPr rot="0" spcFirstLastPara="0" vertOverflow="overflow" horzOverflow="overflow" vert="horz" wrap="square" lIns="0" tIns="0" rIns="45720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6EA267F" id="文本框 3" o:spid="_x0000_s1029" type="#_x0000_t202" style="position:absolute;margin-left:236.8pt;margin-top:339.75pt;width:4in;height:41.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N+jAIAAF8FAAAOAAAAZHJzL2Uyb0RvYy54bWysVM1uEzEQviPxDpbvdLcJSVGUTRVaFSFF&#10;bUWKena8drPC9hjbyW54AHgDTly481x5Dsbe3aQqXIq4eGdnPo/n55uZnjdaka1wvgJT0NOTnBJh&#10;OJSVeSjox7urV28o8YGZkikwoqA74en57OWLaW0nYgBrUKVwBJ0YP6ltQdch2EmWeb4WmvkTsMKg&#10;UYLTLOCve8hKx2r0rlU2yPNxVoMrrQMuvEftZWuks+RfSsHDjZReBKIKirGFdLp0ruKZzaZs8uCY&#10;XVe8C4P9QxSaVQYfPbi6ZIGRjav+cKUr7sCDDCccdAZSVlykHDCb0/xJNss1syLlgsXx9lAm///c&#10;8uvtrSNVWdAhJYZpbNH++7f9j1/7n1/JMJantn6CqKVFXGjeQoNt7vUelTHrRjodv5gPQTsWenco&#10;rmgC4agcjkdn4xxNHG2jYT4cDaKb7HjbOh/eCdAkCgV12LxUU7Zd+NBCe0h8zMBVpVRqoDKkLuh4&#10;OMrThYMFnSsTsSJRoXMTM2ojT1LYKRExynwQEkuREoiKREJxoRzZMqQP41yYkHJPfhEdURKDeM7F&#10;Dn+M6jmX2zz6l8GEw2VdGXAp+ydhl5/6kGWLx5o/yjuKoVk1iQOpI1GzgnKH/XbQDoy3/KrCpiyY&#10;D7fM4YRgH3Hqww0eUgEWHzqJkjW4L3/TRzwSF62U1DhxBfWfN8wJStR7g5SO49kLLgmvR2c445Ss&#10;erXZ6AvAVpziUrE8iWh2QfWidKDvcSPM41NoYobjgwUNvXgR2uHHjcLFfJ5AOImWhYVZWh5dx85E&#10;nt0198zZjowBaXwN/UCyyRNOtthEGjvfBGRmIuyxlF3RcYoT5buNE9fE4/+EOu7F2W8AAAD//wMA&#10;UEsDBBQABgAIAAAAIQAu3H972gAAAAgBAAAPAAAAZHJzL2Rvd25yZXYueG1sTI/NTsMwEITvSLyD&#10;tUjcqAMlTgjZVAiJO7QcOLrxEgf8J9tt07fHnOA4O6uZb/rNYg07Ukyzdwi3qwoYudGr2U0I77uX&#10;mxZYytIpabwjhDMl2AyXF73slD+5Nzpu88RKiEudRNA5h47zNGqyMq18IFe8Tx+tzEXGiasoTyXc&#10;Gn5XVYJbObvSoGWgZ03j9/ZgET7O65a0qePXK92L1O5qH+aAeH21PD0Cy7Tkv2f4xS/oMBSmvT84&#10;lZhBKEMygmgeamDFrhtRLnuERqwr4EPP/w8YfgAAAP//AwBQSwECLQAUAAYACAAAACEAtoM4kv4A&#10;AADhAQAAEwAAAAAAAAAAAAAAAAAAAAAAW0NvbnRlbnRfVHlwZXNdLnhtbFBLAQItABQABgAIAAAA&#10;IQA4/SH/1gAAAJQBAAALAAAAAAAAAAAAAAAAAC8BAABfcmVscy8ucmVsc1BLAQItABQABgAIAAAA&#10;IQB4G6N+jAIAAF8FAAAOAAAAAAAAAAAAAAAAAC4CAABkcnMvZTJvRG9jLnhtbFBLAQItABQABgAI&#10;AAAAIQAu3H972gAAAAgBAAAPAAAAAAAAAAAAAAAAAOYEAABkcnMvZG93bnJldi54bWxQSwUGAAAA&#10;AAQABADzAAAA7QUAAAAA&#10;" filled="f" stroked="f" strokeweight=".5pt">
                    <v:textbox style="mso-fit-shape-to-text:t" inset="0,0,36pt,0">
                      <w:txbxContent>
                        <w:sdt>
                          <w:sdtPr>
                            <w:alias w:val="标题"/>
                            <w:tag w:val=""/>
                            <w:id w:val="2130892022"/>
                            <w:dataBinding w:prefixMappings="xmlns:ns0='http://purl.org/dc/elements/1.1/' xmlns:ns1='http://schemas.openxmlformats.org/package/2006/metadata/core-properties' " w:xpath="/ns1:coreProperties[1]/ns0:title[1]" w:storeItemID="{6C3C8BC8-F283-45AE-878A-BAB7291924A1}"/>
                            <w:text/>
                          </w:sdtPr>
                          <w:sdtContent>
                            <w:p w:rsidR="00C457DA" w:rsidRDefault="00C457DA">
                              <w:pPr>
                                <w:pStyle w:val="a8"/>
                              </w:pPr>
                              <w:r>
                                <w:t>Synthetics Biology</w:t>
                              </w:r>
                            </w:p>
                          </w:sdtContent>
                        </w:sdt>
                      </w:txbxContent>
                    </v:textbox>
                    <w10:wrap anchorx="page" anchory="page"/>
                  </v:shape>
                </w:pict>
              </mc:Fallback>
            </mc:AlternateContent>
          </w:r>
          <w:r w:rsidRPr="00292C69">
            <w:rPr>
              <w:rFonts w:ascii="Microsoft YaHei UI" w:hAnsi="Microsoft YaHei UI"/>
              <w:noProof/>
            </w:rPr>
            <w:drawing>
              <wp:anchor distT="0" distB="0" distL="114300" distR="114300" simplePos="0" relativeHeight="251667456" behindDoc="1" locked="0" layoutInCell="1" allowOverlap="1" wp14:anchorId="50648871" wp14:editId="3BD32D38">
                <wp:simplePos x="0" y="0"/>
                <wp:positionH relativeFrom="page">
                  <wp:align>left</wp:align>
                </wp:positionH>
                <wp:positionV relativeFrom="page">
                  <wp:posOffset>320040</wp:posOffset>
                </wp:positionV>
                <wp:extent cx="5129784" cy="7397496"/>
                <wp:effectExtent l="19050" t="0" r="13970" b="3023235"/>
                <wp:wrapNone/>
                <wp:docPr id="8" name="图片 8" descr="蝴蝶背景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9"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FF1" w:rsidRPr="00292C69" w:rsidRDefault="009C5FF1">
          <w:pPr>
            <w:rPr>
              <w:rFonts w:ascii="Microsoft YaHei UI" w:hAnsi="Microsoft YaHei UI"/>
              <w:b/>
              <w:bCs/>
              <w:caps/>
            </w:rPr>
          </w:pPr>
        </w:p>
        <w:p w:rsidR="009C5FF1" w:rsidRPr="00292C69" w:rsidRDefault="00082DC1">
          <w:pPr>
            <w:rPr>
              <w:rFonts w:ascii="Microsoft YaHei UI" w:hAnsi="Microsoft YaHei UI"/>
            </w:rPr>
          </w:pPr>
          <w:r w:rsidRPr="00292C69">
            <w:rPr>
              <w:rFonts w:ascii="Microsoft YaHei UI" w:hAnsi="Microsoft YaHei UI"/>
              <w:b/>
              <w:bCs/>
              <w:caps/>
            </w:rPr>
            <w:br w:type="page"/>
          </w:r>
        </w:p>
      </w:sdtContent>
    </w:sdt>
    <w:p w:rsidR="009C5FF1" w:rsidRPr="00292C69" w:rsidRDefault="00E85916">
      <w:pPr>
        <w:pStyle w:val="1"/>
        <w:rPr>
          <w:rFonts w:ascii="Microsoft YaHei UI" w:hAnsi="Microsoft YaHei UI"/>
        </w:rPr>
      </w:pPr>
      <w:r>
        <w:rPr>
          <w:rFonts w:ascii="Microsoft YaHei UI" w:hAnsi="Microsoft YaHei UI" w:hint="eastAsia"/>
          <w:lang w:val="zh-CN"/>
        </w:rPr>
        <w:lastRenderedPageBreak/>
        <w:t>写在前面</w:t>
      </w:r>
    </w:p>
    <w:p w:rsidR="007E66A5" w:rsidRPr="007E66A5" w:rsidRDefault="007E66A5" w:rsidP="007E66A5">
      <w:pPr>
        <w:spacing w:before="0" w:afterLines="50" w:after="120" w:line="360" w:lineRule="auto"/>
        <w:jc w:val="both"/>
        <w:rPr>
          <w:rFonts w:asciiTheme="minorEastAsia" w:eastAsiaTheme="minorEastAsia" w:hAnsiTheme="minorEastAsia"/>
          <w:sz w:val="21"/>
          <w:szCs w:val="21"/>
          <w:lang w:val="zh-CN"/>
        </w:rPr>
      </w:pPr>
    </w:p>
    <w:p w:rsidR="009C5FF1" w:rsidRPr="007E66A5" w:rsidRDefault="00E85916" w:rsidP="007E66A5">
      <w:pPr>
        <w:spacing w:before="0" w:afterLines="50" w:after="120" w:line="360" w:lineRule="auto"/>
        <w:ind w:firstLineChars="200" w:firstLine="420"/>
        <w:jc w:val="both"/>
        <w:rPr>
          <w:rFonts w:asciiTheme="minorEastAsia" w:eastAsiaTheme="minorEastAsia" w:hAnsiTheme="minorEastAsia"/>
          <w:sz w:val="21"/>
          <w:szCs w:val="21"/>
          <w:lang w:val="zh-CN"/>
        </w:rPr>
      </w:pPr>
      <w:r w:rsidRPr="007E66A5">
        <w:rPr>
          <w:rFonts w:asciiTheme="minorEastAsia" w:eastAsiaTheme="minorEastAsia" w:hAnsiTheme="minorEastAsia" w:hint="eastAsia"/>
          <w:sz w:val="21"/>
          <w:szCs w:val="21"/>
          <w:lang w:val="zh-CN"/>
        </w:rPr>
        <w:t>本课程</w:t>
      </w:r>
      <w:r w:rsidR="00E44E37">
        <w:rPr>
          <w:rFonts w:asciiTheme="minorEastAsia" w:eastAsiaTheme="minorEastAsia" w:hAnsiTheme="minorEastAsia" w:hint="eastAsia"/>
          <w:sz w:val="21"/>
          <w:szCs w:val="21"/>
          <w:lang w:val="zh-CN"/>
        </w:rPr>
        <w:t>。。。</w:t>
      </w:r>
      <w:r w:rsidRPr="007E66A5">
        <w:rPr>
          <w:rFonts w:asciiTheme="minorEastAsia" w:eastAsiaTheme="minorEastAsia" w:hAnsiTheme="minorEastAsia" w:hint="eastAsia"/>
          <w:sz w:val="21"/>
          <w:szCs w:val="21"/>
          <w:lang w:val="zh-CN"/>
        </w:rPr>
        <w:t>综合</w:t>
      </w:r>
      <w:r w:rsidR="00E44E37">
        <w:rPr>
          <w:rFonts w:asciiTheme="minorEastAsia" w:eastAsiaTheme="minorEastAsia" w:hAnsiTheme="minorEastAsia" w:hint="eastAsia"/>
          <w:sz w:val="21"/>
          <w:szCs w:val="21"/>
          <w:lang w:val="zh-CN"/>
        </w:rPr>
        <w:t>Wikipedia和</w:t>
      </w:r>
      <w:r w:rsidRPr="007E66A5">
        <w:rPr>
          <w:rFonts w:asciiTheme="minorEastAsia" w:eastAsiaTheme="minorEastAsia" w:hAnsiTheme="minorEastAsia" w:hint="eastAsia"/>
          <w:sz w:val="21"/>
          <w:szCs w:val="21"/>
          <w:lang w:val="zh-CN"/>
        </w:rPr>
        <w:t>Wikigenes的基础上，整合了班级同学的共同努力，为今后的合成生物学教学提供参考</w:t>
      </w:r>
      <w:r w:rsidR="00082DC1" w:rsidRPr="007E66A5">
        <w:rPr>
          <w:rFonts w:asciiTheme="minorEastAsia" w:eastAsiaTheme="minorEastAsia" w:hAnsiTheme="minorEastAsia"/>
          <w:sz w:val="21"/>
          <w:szCs w:val="21"/>
          <w:lang w:val="zh-CN"/>
        </w:rPr>
        <w:t>。</w:t>
      </w:r>
    </w:p>
    <w:p w:rsidR="00914877" w:rsidRPr="007E66A5" w:rsidRDefault="00914877" w:rsidP="007E66A5">
      <w:pPr>
        <w:spacing w:before="0" w:afterLines="50" w:after="120" w:line="360" w:lineRule="auto"/>
        <w:jc w:val="both"/>
        <w:rPr>
          <w:rFonts w:asciiTheme="minorEastAsia" w:eastAsiaTheme="minorEastAsia" w:hAnsiTheme="minorEastAsia"/>
          <w:sz w:val="21"/>
          <w:szCs w:val="21"/>
          <w:lang w:val="zh-CN"/>
        </w:rPr>
      </w:pPr>
      <w:r w:rsidRPr="007E66A5">
        <w:rPr>
          <w:rFonts w:asciiTheme="minorEastAsia" w:eastAsiaTheme="minorEastAsia" w:hAnsiTheme="minorEastAsia"/>
          <w:sz w:val="21"/>
          <w:szCs w:val="21"/>
          <w:lang w:val="zh-CN"/>
        </w:rPr>
        <w:br w:type="page"/>
      </w:r>
    </w:p>
    <w:p w:rsidR="00914877" w:rsidRPr="00292C69" w:rsidRDefault="00914877" w:rsidP="00914877">
      <w:pPr>
        <w:pStyle w:val="1"/>
        <w:rPr>
          <w:rFonts w:ascii="Microsoft YaHei UI" w:hAnsi="Microsoft YaHei UI"/>
        </w:rPr>
      </w:pPr>
      <w:r>
        <w:rPr>
          <w:rFonts w:ascii="Microsoft YaHei UI" w:hAnsi="Microsoft YaHei UI" w:hint="eastAsia"/>
          <w:lang w:val="zh-CN"/>
        </w:rPr>
        <w:lastRenderedPageBreak/>
        <w:t>编者人员</w:t>
      </w:r>
    </w:p>
    <w:p w:rsidR="007E66A5" w:rsidRPr="007E66A5" w:rsidRDefault="007E66A5" w:rsidP="007E66A5">
      <w:pPr>
        <w:spacing w:before="0" w:afterLines="50" w:after="120" w:line="360" w:lineRule="auto"/>
        <w:jc w:val="both"/>
        <w:rPr>
          <w:rFonts w:ascii="宋体" w:eastAsia="宋体" w:hAnsi="宋体"/>
          <w:sz w:val="21"/>
          <w:szCs w:val="21"/>
          <w:lang w:val="zh-CN"/>
        </w:rPr>
      </w:pPr>
    </w:p>
    <w:p w:rsidR="00914877" w:rsidRPr="007E66A5" w:rsidRDefault="00914877" w:rsidP="007E66A5">
      <w:pPr>
        <w:spacing w:before="0" w:afterLines="50" w:after="120" w:line="360" w:lineRule="auto"/>
        <w:jc w:val="both"/>
        <w:rPr>
          <w:rFonts w:ascii="宋体" w:eastAsia="宋体" w:hAnsi="宋体"/>
          <w:sz w:val="21"/>
          <w:szCs w:val="21"/>
          <w:lang w:val="zh-CN"/>
        </w:rPr>
      </w:pPr>
      <w:r w:rsidRPr="007E66A5">
        <w:rPr>
          <w:rFonts w:ascii="宋体" w:eastAsia="宋体" w:hAnsi="宋体" w:hint="eastAsia"/>
          <w:sz w:val="21"/>
          <w:szCs w:val="21"/>
          <w:lang w:val="zh-CN"/>
        </w:rPr>
        <w:t>所有编者（按姓氏拼音）：</w:t>
      </w:r>
    </w:p>
    <w:p w:rsidR="00914877" w:rsidRPr="007E66A5" w:rsidRDefault="008C5C32" w:rsidP="007E66A5">
      <w:pPr>
        <w:spacing w:before="0" w:afterLines="50" w:after="120" w:line="360" w:lineRule="auto"/>
        <w:jc w:val="both"/>
        <w:rPr>
          <w:rFonts w:ascii="宋体" w:eastAsia="宋体" w:hAnsi="宋体"/>
          <w:sz w:val="21"/>
          <w:szCs w:val="21"/>
          <w:lang w:val="zh-CN"/>
        </w:rPr>
      </w:pPr>
      <w:r w:rsidRPr="007E66A5">
        <w:rPr>
          <w:rFonts w:ascii="宋体" w:eastAsia="宋体" w:hAnsi="宋体" w:hint="eastAsia"/>
          <w:sz w:val="21"/>
          <w:szCs w:val="21"/>
          <w:lang w:val="zh-CN"/>
        </w:rPr>
        <w:t>陈鹏祥、陈颂赞、</w:t>
      </w:r>
      <w:r w:rsidR="00DA64FC" w:rsidRPr="00DA64FC">
        <w:rPr>
          <w:rFonts w:ascii="宋体" w:eastAsia="宋体" w:hAnsi="宋体" w:hint="eastAsia"/>
          <w:sz w:val="21"/>
          <w:szCs w:val="21"/>
          <w:lang w:val="zh-CN"/>
        </w:rPr>
        <w:t>丁彦甫</w:t>
      </w:r>
      <w:r w:rsidR="00DA64FC" w:rsidRPr="00DA64FC">
        <w:rPr>
          <w:rFonts w:ascii="宋体" w:eastAsia="宋体" w:hAnsi="宋体" w:hint="eastAsia"/>
          <w:sz w:val="21"/>
          <w:szCs w:val="21"/>
          <w:lang w:val="zh-CN"/>
        </w:rPr>
        <w:t>、</w:t>
      </w:r>
      <w:r w:rsidRPr="007E66A5">
        <w:rPr>
          <w:rFonts w:ascii="宋体" w:eastAsia="宋体" w:hAnsi="宋体" w:hint="eastAsia"/>
          <w:sz w:val="21"/>
          <w:szCs w:val="21"/>
          <w:lang w:val="zh-CN"/>
        </w:rPr>
        <w:t>高嘉豪、胡大辉、林汉扬、刘苏滢、蒋刘一琦、潘唯玮、沈浩卿、</w:t>
      </w:r>
      <w:r w:rsidR="00914877" w:rsidRPr="007E66A5">
        <w:rPr>
          <w:rFonts w:ascii="宋体" w:eastAsia="宋体" w:hAnsi="宋体" w:hint="eastAsia"/>
          <w:sz w:val="21"/>
          <w:szCs w:val="21"/>
          <w:lang w:val="zh-CN"/>
        </w:rPr>
        <w:t>盛涛涛、冉雪彬、</w:t>
      </w:r>
      <w:r w:rsidRPr="007E66A5">
        <w:rPr>
          <w:rFonts w:ascii="宋体" w:eastAsia="宋体" w:hAnsi="宋体" w:hint="eastAsia"/>
          <w:sz w:val="21"/>
          <w:szCs w:val="21"/>
          <w:lang w:val="zh-CN"/>
        </w:rPr>
        <w:t>王紫鑫、吴芑柔、</w:t>
      </w:r>
      <w:r w:rsidR="00914877" w:rsidRPr="007E66A5">
        <w:rPr>
          <w:rFonts w:ascii="宋体" w:eastAsia="宋体" w:hAnsi="宋体" w:hint="eastAsia"/>
          <w:sz w:val="21"/>
          <w:szCs w:val="21"/>
          <w:lang w:val="zh-CN"/>
        </w:rPr>
        <w:t>肖雨曦、</w:t>
      </w:r>
      <w:r w:rsidRPr="007E66A5">
        <w:rPr>
          <w:rFonts w:ascii="宋体" w:eastAsia="宋体" w:hAnsi="宋体" w:hint="eastAsia"/>
          <w:sz w:val="21"/>
          <w:szCs w:val="21"/>
          <w:lang w:val="zh-CN"/>
        </w:rPr>
        <w:t>薛继统</w:t>
      </w:r>
      <w:r w:rsidR="00914877" w:rsidRPr="007E66A5">
        <w:rPr>
          <w:rFonts w:ascii="宋体" w:eastAsia="宋体" w:hAnsi="宋体" w:hint="eastAsia"/>
          <w:sz w:val="21"/>
          <w:szCs w:val="21"/>
          <w:lang w:val="zh-CN"/>
        </w:rPr>
        <w:t>、杨文君、</w:t>
      </w:r>
      <w:r w:rsidRPr="007E66A5">
        <w:rPr>
          <w:rFonts w:ascii="宋体" w:eastAsia="宋体" w:hAnsi="宋体" w:hint="eastAsia"/>
          <w:sz w:val="21"/>
          <w:szCs w:val="21"/>
          <w:lang w:val="zh-CN"/>
        </w:rPr>
        <w:t>叶青、袁略真、</w:t>
      </w:r>
      <w:r w:rsidR="00914877" w:rsidRPr="007E66A5">
        <w:rPr>
          <w:rFonts w:ascii="宋体" w:eastAsia="宋体" w:hAnsi="宋体" w:hint="eastAsia"/>
          <w:sz w:val="21"/>
          <w:szCs w:val="21"/>
          <w:lang w:val="zh-CN"/>
        </w:rPr>
        <w:t>张霈婧</w:t>
      </w:r>
      <w:r w:rsidRPr="007E66A5">
        <w:rPr>
          <w:rFonts w:ascii="宋体" w:eastAsia="宋体" w:hAnsi="宋体" w:hint="eastAsia"/>
          <w:sz w:val="21"/>
          <w:szCs w:val="21"/>
          <w:lang w:val="zh-CN"/>
        </w:rPr>
        <w:t>、张正</w:t>
      </w:r>
      <w:bookmarkStart w:id="0" w:name="_GoBack"/>
      <w:bookmarkEnd w:id="0"/>
      <w:r w:rsidRPr="007E66A5">
        <w:rPr>
          <w:rFonts w:ascii="宋体" w:eastAsia="宋体" w:hAnsi="宋体" w:hint="eastAsia"/>
          <w:sz w:val="21"/>
          <w:szCs w:val="21"/>
          <w:lang w:val="zh-CN"/>
        </w:rPr>
        <w:t>越、郑炯壕</w:t>
      </w:r>
      <w:r w:rsidR="00914877" w:rsidRPr="007E66A5">
        <w:rPr>
          <w:rFonts w:ascii="宋体" w:eastAsia="宋体" w:hAnsi="宋体" w:hint="eastAsia"/>
          <w:sz w:val="21"/>
          <w:szCs w:val="21"/>
          <w:lang w:val="zh-CN"/>
        </w:rPr>
        <w:t>、</w:t>
      </w:r>
      <w:r w:rsidRPr="007E66A5">
        <w:rPr>
          <w:rFonts w:ascii="宋体" w:eastAsia="宋体" w:hAnsi="宋体" w:hint="eastAsia"/>
          <w:sz w:val="21"/>
          <w:szCs w:val="21"/>
          <w:lang w:val="zh-CN"/>
        </w:rPr>
        <w:t>仲策、</w:t>
      </w:r>
      <w:r w:rsidR="00914877" w:rsidRPr="007E66A5">
        <w:rPr>
          <w:rFonts w:ascii="宋体" w:eastAsia="宋体" w:hAnsi="宋体" w:hint="eastAsia"/>
          <w:sz w:val="21"/>
          <w:szCs w:val="21"/>
          <w:lang w:val="zh-CN"/>
        </w:rPr>
        <w:t>周丽娜</w:t>
      </w:r>
    </w:p>
    <w:p w:rsidR="00914877" w:rsidRPr="007E66A5" w:rsidRDefault="00DB4E80" w:rsidP="007E66A5">
      <w:pPr>
        <w:spacing w:before="0" w:afterLines="50" w:after="120" w:line="360" w:lineRule="auto"/>
        <w:jc w:val="both"/>
        <w:rPr>
          <w:rFonts w:ascii="宋体" w:eastAsia="宋体" w:hAnsi="宋体"/>
          <w:sz w:val="21"/>
          <w:szCs w:val="21"/>
          <w:lang w:val="zh-CN"/>
        </w:rPr>
      </w:pPr>
      <w:r w:rsidRPr="007E66A5">
        <w:rPr>
          <w:rFonts w:ascii="宋体" w:eastAsia="宋体" w:hAnsi="宋体" w:hint="eastAsia"/>
          <w:sz w:val="21"/>
          <w:szCs w:val="21"/>
          <w:lang w:val="zh-CN"/>
        </w:rPr>
        <w:t>指导教师：陈铭</w:t>
      </w:r>
    </w:p>
    <w:p w:rsidR="00E85916" w:rsidRDefault="00914877">
      <w:pPr>
        <w:spacing w:before="200" w:line="276" w:lineRule="auto"/>
        <w:rPr>
          <w:rFonts w:ascii="Microsoft YaHei UI" w:hAnsi="Microsoft YaHei UI"/>
        </w:rPr>
      </w:pPr>
      <w:r w:rsidRPr="00292C69">
        <w:rPr>
          <w:rFonts w:ascii="Microsoft YaHei UI" w:hAnsi="Microsoft YaHei UI"/>
          <w:noProof/>
        </w:rPr>
        <w:drawing>
          <wp:anchor distT="0" distB="0" distL="114300" distR="114300" simplePos="0" relativeHeight="251669504" behindDoc="1" locked="0" layoutInCell="1" allowOverlap="1" wp14:anchorId="67B6E76B" wp14:editId="6ED8F32C">
            <wp:simplePos x="0" y="0"/>
            <wp:positionH relativeFrom="page">
              <wp:posOffset>1675765</wp:posOffset>
            </wp:positionH>
            <wp:positionV relativeFrom="paragraph">
              <wp:posOffset>1153160</wp:posOffset>
            </wp:positionV>
            <wp:extent cx="3168073" cy="2133600"/>
            <wp:effectExtent l="0" t="0" r="0" b="0"/>
            <wp:wrapNone/>
            <wp:docPr id="6" name="图片 6" descr="蝴蝶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Steph\Dropbox\9-4 builds\BUTTERFLI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73"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916">
        <w:rPr>
          <w:rFonts w:ascii="Microsoft YaHei UI" w:hAnsi="Microsoft YaHei UI"/>
        </w:rPr>
        <w:br w:type="page"/>
      </w:r>
    </w:p>
    <w:p w:rsidR="009C5FF1" w:rsidRPr="00292C69" w:rsidRDefault="00914877" w:rsidP="00914877">
      <w:pPr>
        <w:pStyle w:val="1"/>
        <w:rPr>
          <w:rFonts w:ascii="Microsoft YaHei UI" w:hAnsi="Microsoft YaHei UI"/>
        </w:rPr>
      </w:pPr>
      <w:r w:rsidRPr="00914877">
        <w:rPr>
          <w:rFonts w:ascii="宋体" w:eastAsia="宋体" w:hAnsi="宋体" w:cs="Times New Roman" w:hint="eastAsia"/>
          <w:sz w:val="21"/>
          <w:szCs w:val="21"/>
        </w:rPr>
        <w:lastRenderedPageBreak/>
        <w:t>第一章：</w:t>
      </w:r>
      <w:r w:rsidR="00E85916" w:rsidRPr="002D1D1C">
        <w:rPr>
          <w:rFonts w:ascii="宋体" w:eastAsia="宋体" w:hAnsi="宋体" w:cs="Times New Roman"/>
          <w:sz w:val="21"/>
          <w:szCs w:val="21"/>
        </w:rPr>
        <w:t>简介</w:t>
      </w:r>
    </w:p>
    <w:p w:rsidR="00914877" w:rsidRDefault="00914877" w:rsidP="00914877">
      <w:pPr>
        <w:spacing w:before="0" w:afterLines="50" w:after="120" w:line="360" w:lineRule="auto"/>
        <w:rPr>
          <w:rFonts w:ascii="宋体" w:eastAsia="宋体" w:hAnsi="宋体" w:cs="Times New Roman"/>
          <w:sz w:val="21"/>
          <w:szCs w:val="21"/>
        </w:rPr>
      </w:pPr>
    </w:p>
    <w:p w:rsidR="00914877" w:rsidRDefault="00E85916" w:rsidP="00914877">
      <w:pPr>
        <w:spacing w:before="0" w:afterLines="50" w:after="120" w:line="360" w:lineRule="auto"/>
        <w:ind w:leftChars="200" w:left="400"/>
        <w:jc w:val="both"/>
        <w:rPr>
          <w:rFonts w:ascii="宋体" w:eastAsia="宋体" w:hAnsi="宋体" w:cs="Times New Roman"/>
          <w:sz w:val="21"/>
          <w:szCs w:val="21"/>
        </w:rPr>
      </w:pPr>
      <w:r w:rsidRPr="00914877">
        <w:rPr>
          <w:rFonts w:ascii="宋体" w:eastAsia="宋体" w:hAnsi="宋体" w:cs="Times New Roman"/>
          <w:sz w:val="21"/>
          <w:szCs w:val="21"/>
        </w:rPr>
        <w:t>合成生物学（SynBio）的目标是：</w:t>
      </w:r>
    </w:p>
    <w:p w:rsidR="00914877" w:rsidRDefault="00E85916" w:rsidP="00914877">
      <w:pPr>
        <w:spacing w:before="0" w:afterLines="50" w:after="120" w:line="360" w:lineRule="auto"/>
        <w:ind w:leftChars="200" w:left="400"/>
        <w:jc w:val="both"/>
        <w:rPr>
          <w:rFonts w:ascii="宋体" w:eastAsia="宋体" w:hAnsi="宋体" w:cs="Times New Roman"/>
          <w:sz w:val="21"/>
          <w:szCs w:val="21"/>
        </w:rPr>
      </w:pPr>
      <w:r w:rsidRPr="00914877">
        <w:rPr>
          <w:rFonts w:ascii="宋体" w:eastAsia="宋体" w:hAnsi="宋体" w:cs="Times New Roman"/>
          <w:sz w:val="21"/>
          <w:szCs w:val="21"/>
        </w:rPr>
        <w:t>a)</w:t>
      </w:r>
      <w:r w:rsidR="00914877">
        <w:rPr>
          <w:rFonts w:ascii="宋体" w:eastAsia="宋体" w:hAnsi="宋体" w:cs="Times New Roman"/>
          <w:sz w:val="21"/>
          <w:szCs w:val="21"/>
        </w:rPr>
        <w:t xml:space="preserve"> </w:t>
      </w:r>
      <w:r w:rsidRPr="00914877">
        <w:rPr>
          <w:rFonts w:ascii="宋体" w:eastAsia="宋体" w:hAnsi="宋体" w:cs="Times New Roman"/>
          <w:sz w:val="21"/>
          <w:szCs w:val="21"/>
        </w:rPr>
        <w:t>设计和构建基于生物的部分，自然界中没有被发现的新装置和系统；</w:t>
      </w:r>
    </w:p>
    <w:p w:rsidR="00914877" w:rsidRDefault="00E85916" w:rsidP="00914877">
      <w:pPr>
        <w:spacing w:before="0" w:afterLines="50" w:after="120" w:line="360" w:lineRule="auto"/>
        <w:ind w:leftChars="200" w:left="400"/>
        <w:jc w:val="both"/>
        <w:rPr>
          <w:rFonts w:ascii="宋体" w:eastAsia="宋体" w:hAnsi="宋体" w:cs="Times New Roman"/>
          <w:sz w:val="21"/>
          <w:szCs w:val="21"/>
        </w:rPr>
      </w:pPr>
      <w:r w:rsidRPr="00914877">
        <w:rPr>
          <w:rFonts w:ascii="宋体" w:eastAsia="宋体" w:hAnsi="宋体" w:cs="Times New Roman"/>
          <w:sz w:val="21"/>
          <w:szCs w:val="21"/>
        </w:rPr>
        <w:t>b)</w:t>
      </w:r>
      <w:r w:rsidR="00914877">
        <w:rPr>
          <w:rFonts w:ascii="宋体" w:eastAsia="宋体" w:hAnsi="宋体" w:cs="Times New Roman"/>
          <w:sz w:val="21"/>
          <w:szCs w:val="21"/>
        </w:rPr>
        <w:t xml:space="preserve"> </w:t>
      </w:r>
      <w:r w:rsidRPr="00914877">
        <w:rPr>
          <w:rFonts w:ascii="宋体" w:eastAsia="宋体" w:hAnsi="宋体" w:cs="Times New Roman"/>
          <w:sz w:val="21"/>
          <w:szCs w:val="21"/>
        </w:rPr>
        <w:t>出于实用的目的重新设计自然界中已经存在的生物系统。</w:t>
      </w:r>
    </w:p>
    <w:p w:rsidR="00914877" w:rsidRDefault="00E85916" w:rsidP="00914877">
      <w:pPr>
        <w:spacing w:before="0" w:afterLines="50" w:after="120" w:line="360" w:lineRule="auto"/>
        <w:ind w:firstLineChars="200" w:firstLine="420"/>
        <w:jc w:val="both"/>
        <w:rPr>
          <w:rFonts w:ascii="宋体" w:eastAsia="宋体" w:hAnsi="宋体" w:cs="Times New Roman"/>
          <w:sz w:val="21"/>
          <w:szCs w:val="21"/>
        </w:rPr>
      </w:pPr>
      <w:r w:rsidRPr="00914877">
        <w:rPr>
          <w:rFonts w:ascii="宋体" w:eastAsia="宋体" w:hAnsi="宋体" w:cs="Times New Roman"/>
          <w:sz w:val="21"/>
          <w:szCs w:val="21"/>
        </w:rPr>
        <w:t>合成生物学致力于使得生物的工程设计变得更容易和可预测，它被许多其他领域影响着，像遗传工程，生物化学，生物信息学，微生物学和纳米科技等。</w:t>
      </w:r>
    </w:p>
    <w:p w:rsidR="00914877" w:rsidRDefault="00E85916" w:rsidP="00914877">
      <w:pPr>
        <w:spacing w:before="0" w:afterLines="50" w:after="120" w:line="360" w:lineRule="auto"/>
        <w:ind w:firstLineChars="200" w:firstLine="420"/>
        <w:jc w:val="both"/>
        <w:rPr>
          <w:rFonts w:ascii="宋体" w:eastAsia="宋体" w:hAnsi="宋体" w:cs="Times New Roman"/>
          <w:sz w:val="21"/>
          <w:szCs w:val="21"/>
        </w:rPr>
      </w:pPr>
      <w:r w:rsidRPr="00914877">
        <w:rPr>
          <w:rFonts w:ascii="宋体" w:eastAsia="宋体" w:hAnsi="宋体" w:cs="Times New Roman"/>
          <w:sz w:val="21"/>
          <w:szCs w:val="21"/>
        </w:rPr>
        <w:t>欧文·薛定谔，量子力学领域一位崇高的桂冠学者，被生命如何在分子水平上创建秩序迷住了，因为宇宙中的熵是在不断增加的。此外，生物可以将这种秩序由上一代传递给下一代。他的文章《什么是生命？》鼓舞了詹姆斯·沃森和弗朗西斯·克里克，而他们后来发现了DNA。虽然我们对DNA没有一致的定义，生物学家认为DNA是能够自我复制并进行达尔文式进化的化学系统。科学家开始从系统的角度理解生命，认为生命是用砖块建造大厦，而这砖块是各种分子的复合体。因此，传统的生物学研究方法已经分离了一些基因和蛋白，以此来研究它们的结构和功能。意识到生物系统是多层次的和多尺度的帮助人们意识到生物系统不能再用简化论者的方法来学习（假设单一的生化反应产生了单一的影响）。实际上，在生物元件（比如基因和蛋白质）间存在着复杂的反应网络，伴随着正反馈和负反馈通路来调节这些元件的行为。系统的方法催生了系统生物学和合成生物学的出现。</w:t>
      </w:r>
    </w:p>
    <w:p w:rsidR="00914877" w:rsidRDefault="00E85916" w:rsidP="00914877">
      <w:pPr>
        <w:spacing w:before="0" w:afterLines="50" w:after="120" w:line="360" w:lineRule="auto"/>
        <w:ind w:firstLineChars="200" w:firstLine="420"/>
        <w:jc w:val="both"/>
        <w:rPr>
          <w:rFonts w:ascii="宋体" w:eastAsia="宋体" w:hAnsi="宋体" w:cs="Times New Roman"/>
          <w:sz w:val="21"/>
          <w:szCs w:val="21"/>
        </w:rPr>
      </w:pPr>
      <w:r w:rsidRPr="00914877">
        <w:rPr>
          <w:rFonts w:ascii="宋体" w:eastAsia="宋体" w:hAnsi="宋体" w:cs="Times New Roman"/>
          <w:sz w:val="21"/>
          <w:szCs w:val="21"/>
        </w:rPr>
        <w:t>合成生物学具有良好的应用前景，包括高效稳定地产生清洁燃料、制造生物以去除在难以接触的地方的危险废物，识别和治疗肿瘤，基于现有药物产生具有强特异性和少副作用的的新药物，利用植物感受化学刺激的特性产生相应的反馈，以及许多其他方面的应用。</w:t>
      </w:r>
    </w:p>
    <w:p w:rsidR="00914877" w:rsidRDefault="00E85916" w:rsidP="00914877">
      <w:pPr>
        <w:spacing w:before="0" w:afterLines="50" w:after="120" w:line="360" w:lineRule="auto"/>
        <w:ind w:firstLineChars="200" w:firstLine="420"/>
        <w:jc w:val="both"/>
        <w:rPr>
          <w:rFonts w:ascii="宋体" w:eastAsia="宋体" w:hAnsi="宋体" w:cs="Times New Roman"/>
          <w:sz w:val="21"/>
          <w:szCs w:val="21"/>
        </w:rPr>
      </w:pPr>
      <w:r w:rsidRPr="00914877">
        <w:rPr>
          <w:rFonts w:ascii="宋体" w:eastAsia="宋体" w:hAnsi="宋体" w:cs="Times New Roman"/>
          <w:sz w:val="21"/>
          <w:szCs w:val="21"/>
        </w:rPr>
        <w:t>在能量方面，合成生物学已经被应用于提高生物燃料的生产效率，以缓和最近的一系列问题比如土地资源紧缺。实际生产过程中，从甘蔗、棕榈等作物中获得生物燃料，生物量的浪费率达90％左右。目前正在利用合成生物学的手段改进生物燃料的生产过程，提高生物量的使用率，以实现产量和碳储蓄的显著提升。</w:t>
      </w:r>
    </w:p>
    <w:p w:rsidR="00914877" w:rsidRDefault="00E85916" w:rsidP="00914877">
      <w:pPr>
        <w:spacing w:before="0" w:afterLines="50" w:after="120" w:line="360" w:lineRule="auto"/>
        <w:ind w:firstLineChars="200" w:firstLine="420"/>
        <w:jc w:val="both"/>
        <w:rPr>
          <w:rFonts w:ascii="宋体" w:eastAsia="宋体" w:hAnsi="宋体" w:cs="Times New Roman"/>
          <w:sz w:val="21"/>
          <w:szCs w:val="21"/>
        </w:rPr>
      </w:pPr>
      <w:r w:rsidRPr="00914877">
        <w:rPr>
          <w:rFonts w:ascii="宋体" w:eastAsia="宋体" w:hAnsi="宋体" w:cs="Times New Roman"/>
          <w:sz w:val="21"/>
          <w:szCs w:val="21"/>
        </w:rPr>
        <w:lastRenderedPageBreak/>
        <w:t>在健康方面，合成抗疟疾药物青蒿素通过合成生物学技术进行改进，已经可以实现大规模生产，为发展中国家抗疟疾工作做出了重要贡献。同时，比尔盖茨基金会资助了这种药物的研发，相信随着这种药物的不断发展，治疗疟疾的成本会越来越低。</w:t>
      </w:r>
    </w:p>
    <w:p w:rsidR="00914877" w:rsidRDefault="00E85916" w:rsidP="00914877">
      <w:pPr>
        <w:spacing w:before="0" w:afterLines="50" w:after="120" w:line="360" w:lineRule="auto"/>
        <w:ind w:firstLineChars="200" w:firstLine="420"/>
        <w:jc w:val="both"/>
        <w:rPr>
          <w:rFonts w:ascii="宋体" w:eastAsia="宋体" w:hAnsi="宋体" w:cs="Times New Roman"/>
          <w:sz w:val="21"/>
          <w:szCs w:val="21"/>
        </w:rPr>
      </w:pPr>
      <w:r w:rsidRPr="00914877">
        <w:rPr>
          <w:rFonts w:ascii="宋体" w:eastAsia="宋体" w:hAnsi="宋体" w:cs="Times New Roman"/>
          <w:sz w:val="21"/>
          <w:szCs w:val="21"/>
        </w:rPr>
        <w:t>不论是解决现有问题还是产生新的可靠高效的解决方案，我们都不一定需要模仿自然中生物过程。我们的新设计甚至可以比进化得到的系统更加高效、坚固。</w:t>
      </w:r>
    </w:p>
    <w:p w:rsidR="009C5FF1" w:rsidRPr="00E85916" w:rsidRDefault="00E85916" w:rsidP="00914877">
      <w:pPr>
        <w:spacing w:before="0" w:afterLines="50" w:after="120" w:line="360" w:lineRule="auto"/>
        <w:ind w:firstLineChars="200" w:firstLine="420"/>
        <w:jc w:val="both"/>
        <w:rPr>
          <w:rFonts w:ascii="Microsoft YaHei UI" w:hAnsi="Microsoft YaHei UI"/>
        </w:rPr>
      </w:pPr>
      <w:r w:rsidRPr="002D1D1C">
        <w:rPr>
          <w:rFonts w:ascii="宋体" w:eastAsia="宋体" w:hAnsi="宋体" w:cs="Times New Roman"/>
          <w:sz w:val="21"/>
          <w:szCs w:val="21"/>
        </w:rPr>
        <w:t>合成生物学将会对我们如何理解和处理生物系统的工程化产生巨大的影响。这个新兴领域的出现和发展会影响很多的科学和工程学科并且对社会和日常生活的各个方面都产生一定的影响。</w:t>
      </w:r>
    </w:p>
    <w:p w:rsidR="00E85916" w:rsidRDefault="00E85916" w:rsidP="00914877">
      <w:pPr>
        <w:pStyle w:val="a0"/>
        <w:numPr>
          <w:ilvl w:val="0"/>
          <w:numId w:val="0"/>
        </w:numPr>
        <w:spacing w:before="0" w:after="50" w:line="360" w:lineRule="auto"/>
        <w:jc w:val="both"/>
        <w:rPr>
          <w:rFonts w:ascii="Microsoft YaHei UI" w:hAnsi="Microsoft YaHei UI"/>
          <w:lang w:val="zh-CN"/>
        </w:rPr>
      </w:pPr>
    </w:p>
    <w:p w:rsidR="00E85916" w:rsidRDefault="00E85916">
      <w:pPr>
        <w:spacing w:before="200" w:line="276" w:lineRule="auto"/>
        <w:rPr>
          <w:rFonts w:ascii="Microsoft YaHei UI" w:hAnsi="Microsoft YaHei UI"/>
        </w:rPr>
      </w:pPr>
      <w:r>
        <w:rPr>
          <w:rFonts w:ascii="Microsoft YaHei UI" w:hAnsi="Microsoft YaHei UI"/>
        </w:rPr>
        <w:br w:type="page"/>
      </w:r>
    </w:p>
    <w:p w:rsidR="00E85916" w:rsidRPr="00292C69" w:rsidRDefault="00E85916" w:rsidP="00E85916">
      <w:pPr>
        <w:pStyle w:val="1"/>
        <w:rPr>
          <w:rFonts w:ascii="Microsoft YaHei UI" w:hAnsi="Microsoft YaHei UI"/>
        </w:rPr>
      </w:pPr>
      <w:r w:rsidRPr="002D1D1C">
        <w:rPr>
          <w:rFonts w:ascii="宋体" w:eastAsia="宋体" w:hAnsi="宋体" w:cs="Times New Roman"/>
          <w:sz w:val="21"/>
          <w:szCs w:val="21"/>
        </w:rPr>
        <w:lastRenderedPageBreak/>
        <w:t>2. 历史</w:t>
      </w:r>
    </w:p>
    <w:p w:rsidR="00ED76FE" w:rsidRDefault="00ED76FE" w:rsidP="00ED76FE">
      <w:pPr>
        <w:pStyle w:val="a0"/>
        <w:numPr>
          <w:ilvl w:val="0"/>
          <w:numId w:val="0"/>
        </w:numPr>
        <w:jc w:val="both"/>
        <w:rPr>
          <w:rFonts w:asciiTheme="minorEastAsia" w:eastAsiaTheme="minorEastAsia" w:hAnsiTheme="minorEastAsia" w:cs="Times New Roman"/>
          <w:sz w:val="21"/>
          <w:szCs w:val="21"/>
        </w:rPr>
      </w:pPr>
    </w:p>
    <w:p w:rsidR="00E85916" w:rsidRPr="00ED76FE" w:rsidRDefault="00E85916" w:rsidP="00ED76FE">
      <w:pPr>
        <w:pStyle w:val="a0"/>
        <w:numPr>
          <w:ilvl w:val="0"/>
          <w:numId w:val="0"/>
        </w:numPr>
        <w:spacing w:before="0" w:afterLines="50" w:after="120" w:line="360" w:lineRule="auto"/>
        <w:ind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cs="Times New Roman"/>
          <w:sz w:val="21"/>
          <w:szCs w:val="21"/>
        </w:rPr>
        <w:t>在1980年，“合成生物学”这一术语出现于Barbara Hobom讲述使用重组DNA技术的遗传工程细菌的文献中。细菌是被人类干涉修改过（因而是合成地）的生命系统（因而是生物的）。在这一方面，合成生物学大体上与“生物工程”是同义的。在2000年，举办于San Francisco的美国化学协会年度会议上，“合成生物学”再次被Eric Kool和其他发言人提及。在此，这一术语已经与操纵于生命系统的非天然有机分子的合成相关联。更普遍地说，这一术语已经被用于尝试“重新设计生命”的参照。从这一层面上，这一术语是“仿生化学”（有机合成用于生产总结生物组件（比如酶）行为的人造分子）概念的扩展。然而合成生物学有着更宽的范围，因为它的目标是在非自然的化学系统下重新创造生命系统的突现特征（比如遗传，进化）。在2004年，一个工程师和科学家群体给予了这一术语更深远的含义，将在3.1.3 Bioparts 部分详述。据Benner和Sismour在2005年的记述：“这一组织寻求从生命系统中提取可交换的部分，这些部分可以作为结构单元被检测，验证，并能重新组装创造新的装置，新的装置可能有（或没有）生命系统的类似物。这些部分来自天然的生命系统（意味着这是生物的），而他们的组装则是非自然的。因此一个工程性的目标可能是组装生物组件（比如结合DNA蛋白质和它们结合的DNA序列）用以创造，比如用计算机输出它们的类似物。”</w:t>
      </w:r>
      <w:r w:rsidRPr="00ED76FE">
        <w:rPr>
          <w:rFonts w:asciiTheme="minorEastAsia" w:eastAsiaTheme="minorEastAsia" w:hAnsiTheme="minorEastAsia"/>
          <w:sz w:val="21"/>
          <w:szCs w:val="21"/>
          <w:lang w:val="zh-CN"/>
        </w:rPr>
        <w:t>。</w:t>
      </w:r>
    </w:p>
    <w:p w:rsidR="00E85916" w:rsidRDefault="00E85916">
      <w:pPr>
        <w:spacing w:before="200" w:line="276" w:lineRule="auto"/>
        <w:rPr>
          <w:rFonts w:ascii="Microsoft YaHei UI" w:hAnsi="Microsoft YaHei UI"/>
        </w:rPr>
      </w:pPr>
      <w:r>
        <w:rPr>
          <w:rFonts w:ascii="Microsoft YaHei UI" w:hAnsi="Microsoft YaHei UI"/>
        </w:rPr>
        <w:br w:type="page"/>
      </w:r>
    </w:p>
    <w:p w:rsidR="00E85916" w:rsidRPr="00292C69" w:rsidRDefault="00E85916" w:rsidP="00E85916">
      <w:pPr>
        <w:pStyle w:val="1"/>
        <w:rPr>
          <w:rFonts w:ascii="Microsoft YaHei UI" w:hAnsi="Microsoft YaHei UI"/>
        </w:rPr>
      </w:pPr>
      <w:r w:rsidRPr="002D1D1C">
        <w:rPr>
          <w:rFonts w:ascii="宋体" w:eastAsia="宋体" w:hAnsi="宋体" w:cs="Times New Roman"/>
          <w:sz w:val="21"/>
          <w:szCs w:val="21"/>
        </w:rPr>
        <w:lastRenderedPageBreak/>
        <w:t>3. 基本概念</w:t>
      </w:r>
    </w:p>
    <w:p w:rsidR="00ED76FE" w:rsidRPr="00ED76FE" w:rsidRDefault="00ED76FE" w:rsidP="00ED76FE">
      <w:pPr>
        <w:pStyle w:val="a0"/>
        <w:numPr>
          <w:ilvl w:val="0"/>
          <w:numId w:val="0"/>
        </w:numPr>
        <w:ind w:left="216" w:hanging="216"/>
      </w:pPr>
    </w:p>
    <w:p w:rsidR="00E85916" w:rsidRPr="00ED76FE" w:rsidRDefault="00E85916" w:rsidP="00ED76FE">
      <w:pPr>
        <w:pStyle w:val="a0"/>
        <w:spacing w:before="0" w:afterLines="50" w:after="120" w:line="360" w:lineRule="auto"/>
        <w:jc w:val="both"/>
        <w:rPr>
          <w:rFonts w:asciiTheme="minorEastAsia" w:eastAsiaTheme="minorEastAsia" w:hAnsiTheme="minorEastAsia"/>
          <w:b/>
          <w:sz w:val="21"/>
          <w:szCs w:val="21"/>
        </w:rPr>
      </w:pPr>
      <w:r w:rsidRPr="00ED76FE">
        <w:rPr>
          <w:rFonts w:asciiTheme="minorEastAsia" w:eastAsiaTheme="minorEastAsia" w:hAnsiTheme="minorEastAsia"/>
          <w:b/>
          <w:sz w:val="21"/>
          <w:szCs w:val="21"/>
          <w:lang w:val="zh-CN"/>
        </w:rPr>
        <w:t>3.1 合成生物学中的生物信息学和系统生物学</w:t>
      </w:r>
    </w:p>
    <w:p w:rsidR="00E85916" w:rsidRPr="00ED76FE" w:rsidRDefault="00E85916" w:rsidP="00ED76FE">
      <w:pPr>
        <w:spacing w:before="0" w:afterLines="50" w:after="120" w:line="360" w:lineRule="auto"/>
        <w:ind w:firstLineChars="200" w:firstLine="420"/>
        <w:jc w:val="both"/>
        <w:rPr>
          <w:rFonts w:asciiTheme="minorEastAsia" w:eastAsiaTheme="minorEastAsia" w:hAnsiTheme="minorEastAsia" w:cs="Times New Roman"/>
          <w:sz w:val="21"/>
          <w:szCs w:val="21"/>
        </w:rPr>
      </w:pPr>
      <w:r w:rsidRPr="00ED76FE">
        <w:rPr>
          <w:rFonts w:asciiTheme="minorEastAsia" w:eastAsiaTheme="minorEastAsia" w:hAnsiTheme="minorEastAsia" w:cs="Times New Roman"/>
          <w:sz w:val="21"/>
          <w:szCs w:val="21"/>
        </w:rPr>
        <w:t>随着合成生物学发展成熟成一个领域，其形成了自己的本体论和工具箱。对于大规模合成生物学应用，利用生物信息学和系统生物学通过工程化原则来计算辅助合成模块的元件的设计的趋势已然开始。这里我们回顾命名为合成生物信息学或合成系统生物学的交叉学科的进展和这一新兴领域的发展方向和趋势。</w:t>
      </w:r>
    </w:p>
    <w:p w:rsidR="00E85916" w:rsidRPr="00ED76FE" w:rsidRDefault="00E85916" w:rsidP="00ED76FE">
      <w:pPr>
        <w:spacing w:before="0" w:afterLines="50" w:after="120" w:line="360" w:lineRule="auto"/>
        <w:ind w:firstLineChars="200" w:firstLine="420"/>
        <w:jc w:val="both"/>
        <w:rPr>
          <w:rFonts w:asciiTheme="minorEastAsia" w:eastAsiaTheme="minorEastAsia" w:hAnsiTheme="minorEastAsia" w:cs="Times New Roman"/>
          <w:sz w:val="21"/>
          <w:szCs w:val="21"/>
        </w:rPr>
      </w:pPr>
      <w:r w:rsidRPr="00ED76FE">
        <w:rPr>
          <w:rFonts w:asciiTheme="minorEastAsia" w:eastAsiaTheme="minorEastAsia" w:hAnsiTheme="minorEastAsia" w:cs="Times New Roman"/>
          <w:sz w:val="21"/>
          <w:szCs w:val="21"/>
        </w:rPr>
        <w:t>生物信息学利用生物学信息和计算方法来发现知识。应用生物信息学方法产生的结果被持续存储在组织感兴趣生物分子知识分布式信息系统中，其用来组织感兴趣生物分子知识。分布式信息</w:t>
      </w:r>
      <w:r w:rsidR="008C2375">
        <w:rPr>
          <w:rFonts w:asciiTheme="minorEastAsia" w:eastAsiaTheme="minorEastAsia" w:hAnsiTheme="minorEastAsia" w:cs="Times New Roman"/>
          <w:sz w:val="21"/>
          <w:szCs w:val="21"/>
        </w:rPr>
        <w:t>系统最终编码组分（序列），结构，功能，互作，丰度等的关系。因此</w:t>
      </w:r>
      <w:r w:rsidR="008C2375">
        <w:rPr>
          <w:rFonts w:asciiTheme="minorEastAsia" w:eastAsiaTheme="minorEastAsia" w:hAnsiTheme="minorEastAsia" w:cs="Times New Roman" w:hint="eastAsia"/>
          <w:sz w:val="21"/>
          <w:szCs w:val="21"/>
        </w:rPr>
        <w:t>生物信息学</w:t>
      </w:r>
      <w:r w:rsidRPr="00ED76FE">
        <w:rPr>
          <w:rFonts w:asciiTheme="minorEastAsia" w:eastAsiaTheme="minorEastAsia" w:hAnsiTheme="minorEastAsia" w:cs="Times New Roman"/>
          <w:sz w:val="21"/>
          <w:szCs w:val="21"/>
        </w:rPr>
        <w:t>的产生结果对合成生物学非常重要。同样，</w:t>
      </w:r>
      <w:r w:rsidR="008C2375">
        <w:rPr>
          <w:rFonts w:asciiTheme="minorEastAsia" w:eastAsiaTheme="minorEastAsia" w:hAnsiTheme="minorEastAsia" w:cs="Times New Roman" w:hint="eastAsia"/>
          <w:sz w:val="21"/>
          <w:szCs w:val="21"/>
        </w:rPr>
        <w:t>生物信息学</w:t>
      </w:r>
      <w:r w:rsidRPr="00ED76FE">
        <w:rPr>
          <w:rFonts w:asciiTheme="minorEastAsia" w:eastAsiaTheme="minorEastAsia" w:hAnsiTheme="minorEastAsia" w:cs="Times New Roman"/>
          <w:sz w:val="21"/>
          <w:szCs w:val="21"/>
        </w:rPr>
        <w:t>的由其它理论组合的方法论给予合成生物学异极大的灵感。生物信息学致力于在给定判别准则下估计相似性和筛选结果，也致力于大数据集异质数据资源的整合和筛选出最有价值的结果。</w:t>
      </w:r>
    </w:p>
    <w:p w:rsidR="00ED76FE" w:rsidRDefault="00E85916" w:rsidP="00ED76FE">
      <w:pPr>
        <w:spacing w:before="0" w:afterLines="50" w:after="120" w:line="360" w:lineRule="auto"/>
        <w:ind w:firstLineChars="200" w:firstLine="420"/>
        <w:jc w:val="both"/>
        <w:rPr>
          <w:rFonts w:asciiTheme="minorEastAsia" w:eastAsiaTheme="minorEastAsia" w:hAnsiTheme="minorEastAsia" w:cs="Times New Roman"/>
          <w:sz w:val="21"/>
          <w:szCs w:val="21"/>
        </w:rPr>
      </w:pPr>
      <w:r w:rsidRPr="00ED76FE">
        <w:rPr>
          <w:rFonts w:asciiTheme="minorEastAsia" w:eastAsiaTheme="minorEastAsia" w:hAnsiTheme="minorEastAsia" w:cs="Times New Roman"/>
          <w:sz w:val="21"/>
          <w:szCs w:val="21"/>
        </w:rPr>
        <w:t>生物信息学被期望在多种层次上给合成生物学做贡献，从成分（元件或模块）的选择和描述，到自然界启发设计原则的延伸，到创造新的方法来检验其产物。与之相反地是，合成生物学一直为生物信息学者包括研发者和使用者创造新的挑战，特别是但不局限于和系统生物学交叉的领域。</w:t>
      </w:r>
    </w:p>
    <w:p w:rsidR="00E85916" w:rsidRPr="00ED76FE" w:rsidRDefault="00E85916" w:rsidP="00ED76FE">
      <w:pPr>
        <w:spacing w:before="0" w:afterLines="50" w:after="120" w:line="360" w:lineRule="auto"/>
        <w:ind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cs="Times New Roman"/>
          <w:sz w:val="21"/>
          <w:szCs w:val="21"/>
        </w:rPr>
        <w:t>合成生物学为来自实验室或组织的生物信息学研究的模型和预测提供新的验证可能性。计算机模拟预测的有效性常常是缺乏验证的，因为其涉及产生生物系统困难的改变，而生物系统的目的是重复产生在模型中易于诱导的变化。生物元件在其中扮演着重要的角色，通过直接取代元件让这些改变可能发生，比如通路中一个部分的激活和抑制。</w:t>
      </w:r>
    </w:p>
    <w:p w:rsidR="00E85916" w:rsidRPr="00ED76FE" w:rsidRDefault="00E85916" w:rsidP="00ED76FE">
      <w:pPr>
        <w:pStyle w:val="a0"/>
        <w:spacing w:before="0" w:afterLines="50" w:after="120" w:line="360" w:lineRule="auto"/>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3.1.1 系统生物学与合成生物学的关系</w:t>
      </w:r>
    </w:p>
    <w:p w:rsidR="00E85916" w:rsidRPr="00ED76FE" w:rsidRDefault="00E85916" w:rsidP="00ED76FE">
      <w:pPr>
        <w:pStyle w:val="a0"/>
        <w:numPr>
          <w:ilvl w:val="0"/>
          <w:numId w:val="0"/>
        </w:numPr>
        <w:spacing w:before="0" w:afterLines="50" w:after="120" w:line="360" w:lineRule="auto"/>
        <w:ind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系统生物学旨在运用仿真和建模工具和实验信息，从整体上研究自然的生物系统，通常带有特定的生物医学的关注和目的。合成生物学旨在构建新的人工生物元件、装置和系统。这两个学科运用了许多相同的方法，因此他们之间有着密切的关系。但是在合成生物学中，方法是作为工程应用的基础。定量系</w:t>
      </w:r>
      <w:r w:rsidRPr="00ED76FE">
        <w:rPr>
          <w:rFonts w:asciiTheme="minorEastAsia" w:eastAsiaTheme="minorEastAsia" w:hAnsiTheme="minorEastAsia"/>
          <w:sz w:val="21"/>
          <w:szCs w:val="21"/>
        </w:rPr>
        <w:lastRenderedPageBreak/>
        <w:t>统生物学的基础在于信号理论，涉及离散或连续时间上的信号的分析和操作；以及工程化改造和分析生物系统，使得系统能够用数学方程来描述。一旦一个系统或是系统的元件被这样定义与描述，合成生物学就能够简化这一体系，使之成为具有输入或输出等功能特征的生物元件。就像电子元件数据手册，这些生物元件的功能特征也会被记录在特定的表内，这样系统设计者就能够理解这些元件的功能。元件将会被保存到库中。库中的元件是能够组装成为装置乃至系统的。任何的工程化的元件、装置和系统都被设计为对制造中的缺陷有一定的容错能力。生物元件比标准的工程元件有更高的容错能力，所以生物装置更具有这种容错特点。因此，合成生物学包含的是经典的简化方法，复杂的系统或过程由特定的元件或装置构成。系统生物学则是‘反简化的’或整体的。</w:t>
      </w:r>
    </w:p>
    <w:p w:rsidR="00E85916" w:rsidRPr="00ED76FE" w:rsidRDefault="00E85916" w:rsidP="00ED76FE">
      <w:pPr>
        <w:pStyle w:val="a0"/>
        <w:spacing w:before="0" w:afterLines="50" w:after="120" w:line="360" w:lineRule="auto"/>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3.1.2 工程设计流程和合理设计</w:t>
      </w:r>
    </w:p>
    <w:p w:rsidR="00E85916" w:rsidRPr="00ED76FE" w:rsidRDefault="00E85916" w:rsidP="00ED76FE">
      <w:pPr>
        <w:pStyle w:val="a0"/>
        <w:numPr>
          <w:ilvl w:val="0"/>
          <w:numId w:val="0"/>
        </w:numPr>
        <w:spacing w:before="0" w:afterLines="50" w:after="120" w:line="360" w:lineRule="auto"/>
        <w:ind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合成生物学中一个核心的内容是那些生物学方法在工业设计和发展上广泛的应用。这种内容的本质就是描述这些元件、装置或系统的特异性，并且要求提出的设计符合这些特异性。在工程领域，系统是由标准化的装置搭建而成的，同理，装置是由标准化的元件搭建而成的。这些标准化的元件和装置的各种性质都是被充分刻画的，而且它们是可以被运用于构建复杂系统的。这种普遍的途径就是著名的工业设计流程的一部分。</w:t>
      </w:r>
    </w:p>
    <w:p w:rsidR="00E85916" w:rsidRPr="00ED76FE" w:rsidRDefault="00E85916" w:rsidP="00ED76FE">
      <w:pPr>
        <w:pStyle w:val="a0"/>
        <w:numPr>
          <w:ilvl w:val="0"/>
          <w:numId w:val="0"/>
        </w:numPr>
        <w:spacing w:before="0" w:afterLines="50" w:after="120" w:line="360" w:lineRule="auto"/>
        <w:ind w:leftChars="50" w:left="100"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我们鼓励你去看看皇家工程院绘制的名为“合成生物学范围、应用和影响”的图片。从这张图片可以看出，特异性设计的步骤后面紧接着的是复杂设计的步骤。现代设计最主要的特征之一是能够采用精细的计算机模拟。对于合成生物学，这同样至关重要。由于技术上的发展，现如今有可能实现精细的计算机模拟。所以，精确地模拟正在发展中的元件、装置和系统才变为可能。下一个阶段就是实现。（在合成生物学领域，它意味着修饰合成的DNA序列并将其插入到大肠杆菌内）在更进一步的阶段中，测试和验证对于合成生物学尤其的重要。因为生物体对于插入的细菌DNA的反应决定了特异性和设计想法是否被正确的实现了。</w:t>
      </w:r>
    </w:p>
    <w:p w:rsidR="00E85916" w:rsidRPr="00ED76FE" w:rsidRDefault="00E85916" w:rsidP="00ED76FE">
      <w:pPr>
        <w:pStyle w:val="a0"/>
        <w:numPr>
          <w:ilvl w:val="0"/>
          <w:numId w:val="0"/>
        </w:numPr>
        <w:spacing w:before="0" w:afterLines="50" w:after="120" w:line="360" w:lineRule="auto"/>
        <w:ind w:left="216"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一个元件、装置或者系统的复杂性部分由设计流程的循环次数决定的，在循环的过程中，包含了对设计的改进和再实现。电子机械所包含的种种设计有时候被作为合成生物学概念上的各种模型。例如，一个简单的声音放大器的设计就使用到了标准化的电阻、电容和转化器。对于一个放大器存在着</w:t>
      </w:r>
      <w:r w:rsidRPr="00ED76FE">
        <w:rPr>
          <w:rFonts w:asciiTheme="minorEastAsia" w:eastAsiaTheme="minorEastAsia" w:hAnsiTheme="minorEastAsia"/>
          <w:sz w:val="21"/>
          <w:szCs w:val="21"/>
        </w:rPr>
        <w:lastRenderedPageBreak/>
        <w:t>一整套的特异性需要设计者去遵循，并且他还需要找到相应的元件去符合这些特异性。我们还必须了解到一旦声音放大器被建造、测试、验证，它就变成一个有标准化的元件组建而成的标准化的装置，包含着它自己的特异性，同样的道理也适用于合成生物学中使用到的标准化的元件和装置。</w:t>
      </w:r>
    </w:p>
    <w:p w:rsidR="00E85916" w:rsidRPr="00ED76FE" w:rsidRDefault="00E85916" w:rsidP="00ED76FE">
      <w:pPr>
        <w:pStyle w:val="a0"/>
        <w:spacing w:before="0" w:afterLines="50" w:after="120" w:line="360" w:lineRule="auto"/>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3.1.</w:t>
      </w:r>
      <w:r w:rsidRPr="00ED76FE">
        <w:rPr>
          <w:rFonts w:asciiTheme="minorEastAsia" w:eastAsiaTheme="minorEastAsia" w:hAnsiTheme="minorEastAsia" w:hint="eastAsia"/>
          <w:sz w:val="21"/>
          <w:szCs w:val="21"/>
        </w:rPr>
        <w:t>3</w:t>
      </w:r>
      <w:r w:rsidRPr="00ED76FE">
        <w:rPr>
          <w:rFonts w:asciiTheme="minorEastAsia" w:eastAsiaTheme="minorEastAsia" w:hAnsiTheme="minorEastAsia"/>
          <w:sz w:val="21"/>
          <w:szCs w:val="21"/>
        </w:rPr>
        <w:t xml:space="preserve"> 生物元件</w:t>
      </w:r>
    </w:p>
    <w:p w:rsidR="00E85916" w:rsidRPr="00ED76FE" w:rsidRDefault="00E85916" w:rsidP="00ED76FE">
      <w:pPr>
        <w:pStyle w:val="a0"/>
        <w:numPr>
          <w:ilvl w:val="0"/>
          <w:numId w:val="0"/>
        </w:numPr>
        <w:spacing w:before="0" w:afterLines="50" w:after="120" w:line="360" w:lineRule="auto"/>
        <w:ind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Biopart是生物元件,它们组合在一起形成标准化的"机器",它们可以最终放在一个标准化的系统中,实现相应的生物学功能.为了实现这一目标,需要生物元件的标准.这种标准规定了元件的框架结构,要求每一个生物元件,都要有相应的功能描述和一系列相关参数.有了这些标准,就可以让元件应用到广泛的应用领域.最终,在一定的设计下元件通过DNA拼接的方法组合在一起,以达到的特定的生物功能.</w:t>
      </w:r>
    </w:p>
    <w:p w:rsidR="00E85916" w:rsidRPr="00ED76FE" w:rsidRDefault="00E85916" w:rsidP="00ED76FE">
      <w:pPr>
        <w:pStyle w:val="a0"/>
        <w:numPr>
          <w:ilvl w:val="0"/>
          <w:numId w:val="0"/>
        </w:numPr>
        <w:spacing w:before="0" w:afterLines="50" w:after="120" w:line="360" w:lineRule="auto"/>
        <w:ind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Biobricks基金会是一个由MIT，Harvard，UCSF的工程师和科学家创立的非盈利机构.它包括了由MIT维护的标准生物元件登记中心(The Registry of Standard Biological Parts),其中涵盖了生物元件和BioBricks标准的许多信息.</w:t>
      </w:r>
    </w:p>
    <w:p w:rsidR="00E85916" w:rsidRPr="00ED76FE" w:rsidRDefault="00E85916" w:rsidP="00ED76FE">
      <w:pPr>
        <w:pStyle w:val="a0"/>
        <w:numPr>
          <w:ilvl w:val="0"/>
          <w:numId w:val="0"/>
        </w:numPr>
        <w:spacing w:before="0" w:afterLines="50" w:after="120" w:line="360" w:lineRule="auto"/>
        <w:ind w:firstLineChars="200" w:firstLine="420"/>
        <w:jc w:val="both"/>
        <w:rPr>
          <w:rFonts w:asciiTheme="minorEastAsia" w:eastAsiaTheme="minorEastAsia" w:hAnsiTheme="minorEastAsia"/>
          <w:sz w:val="21"/>
          <w:szCs w:val="21"/>
        </w:rPr>
      </w:pPr>
      <w:r w:rsidRPr="00ED76FE">
        <w:rPr>
          <w:rFonts w:asciiTheme="minorEastAsia" w:eastAsiaTheme="minorEastAsia" w:hAnsiTheme="minorEastAsia"/>
          <w:sz w:val="21"/>
          <w:szCs w:val="21"/>
        </w:rPr>
        <w:t>"Biobricks基金会的独特之处在于我们重视对生物元件标准化.这种标准化工作在之前是没人去做的.我们同时也在积极的发展生物技术的工业级标准.我们是世界第一."——BioBricks基金会</w:t>
      </w:r>
    </w:p>
    <w:p w:rsidR="00E85916" w:rsidRDefault="00E85916">
      <w:pPr>
        <w:spacing w:before="200" w:line="276" w:lineRule="auto"/>
        <w:rPr>
          <w:rFonts w:ascii="Microsoft YaHei UI" w:hAnsi="Microsoft YaHei UI"/>
        </w:rPr>
      </w:pPr>
      <w:r>
        <w:rPr>
          <w:rFonts w:ascii="Microsoft YaHei UI" w:hAnsi="Microsoft YaHei UI"/>
        </w:rPr>
        <w:br w:type="page"/>
      </w:r>
    </w:p>
    <w:p w:rsidR="00E85916" w:rsidRPr="00292C69" w:rsidRDefault="00E85916" w:rsidP="00E85916">
      <w:pPr>
        <w:pStyle w:val="1"/>
        <w:rPr>
          <w:rFonts w:ascii="Microsoft YaHei UI" w:hAnsi="Microsoft YaHei UI"/>
        </w:rPr>
      </w:pPr>
      <w:r w:rsidRPr="002D1D1C">
        <w:rPr>
          <w:rFonts w:ascii="宋体" w:eastAsia="宋体" w:hAnsi="宋体" w:cs="Times New Roman"/>
          <w:sz w:val="21"/>
          <w:szCs w:val="21"/>
        </w:rPr>
        <w:lastRenderedPageBreak/>
        <w:t>4. 合成生物学的方法与基本技术</w:t>
      </w:r>
    </w:p>
    <w:p w:rsidR="007D086B" w:rsidRDefault="007D086B" w:rsidP="00ED76FE">
      <w:pPr>
        <w:pStyle w:val="a0"/>
        <w:numPr>
          <w:ilvl w:val="0"/>
          <w:numId w:val="0"/>
        </w:numPr>
        <w:spacing w:before="0" w:afterLines="50" w:after="120" w:line="360" w:lineRule="auto"/>
        <w:ind w:leftChars="54" w:left="108"/>
        <w:jc w:val="both"/>
        <w:rPr>
          <w:rFonts w:ascii="宋体" w:eastAsia="宋体" w:hAnsi="宋体" w:cs="Times New Roman"/>
          <w:sz w:val="21"/>
          <w:szCs w:val="21"/>
        </w:rPr>
      </w:pPr>
    </w:p>
    <w:p w:rsidR="00E85916" w:rsidRDefault="00E85916" w:rsidP="00ED76FE">
      <w:pPr>
        <w:pStyle w:val="a0"/>
        <w:numPr>
          <w:ilvl w:val="0"/>
          <w:numId w:val="0"/>
        </w:numPr>
        <w:spacing w:before="0" w:afterLines="50" w:after="120" w:line="360" w:lineRule="auto"/>
        <w:ind w:leftChars="54" w:left="108"/>
        <w:jc w:val="both"/>
        <w:rPr>
          <w:rFonts w:ascii="宋体" w:eastAsia="宋体" w:hAnsi="宋体" w:cs="Times New Roman"/>
          <w:sz w:val="21"/>
          <w:szCs w:val="21"/>
        </w:rPr>
      </w:pPr>
      <w:r w:rsidRPr="00E85916">
        <w:rPr>
          <w:rFonts w:ascii="宋体" w:eastAsia="宋体" w:hAnsi="宋体" w:cs="Times New Roman"/>
          <w:sz w:val="21"/>
          <w:szCs w:val="21"/>
        </w:rPr>
        <w:t>合成生物学的快速发展由三项关键的技术促成——数学模型的建立、DNA的合成以及DNA测序技术。</w:t>
      </w:r>
    </w:p>
    <w:p w:rsidR="00E85916" w:rsidRPr="00ED76FE" w:rsidRDefault="00E85916" w:rsidP="00ED76FE">
      <w:pPr>
        <w:pStyle w:val="a0"/>
        <w:numPr>
          <w:ilvl w:val="0"/>
          <w:numId w:val="2"/>
        </w:numPr>
        <w:spacing w:before="0" w:afterLines="50" w:after="120" w:line="360" w:lineRule="auto"/>
        <w:jc w:val="both"/>
        <w:rPr>
          <w:rFonts w:ascii="宋体" w:eastAsia="宋体" w:hAnsi="宋体" w:cs="Times New Roman"/>
          <w:b/>
          <w:sz w:val="21"/>
          <w:szCs w:val="21"/>
        </w:rPr>
      </w:pPr>
      <w:r w:rsidRPr="00ED76FE">
        <w:rPr>
          <w:rFonts w:ascii="宋体" w:eastAsia="宋体" w:hAnsi="宋体" w:cs="Times New Roman"/>
          <w:b/>
          <w:sz w:val="21"/>
          <w:szCs w:val="21"/>
        </w:rPr>
        <w:t>4.1 数学模型的建立</w:t>
      </w:r>
    </w:p>
    <w:p w:rsidR="007D086B" w:rsidRDefault="00E85916"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rPr>
      </w:pPr>
      <w:r w:rsidRPr="00E85916">
        <w:rPr>
          <w:rFonts w:ascii="宋体" w:eastAsia="宋体" w:hAnsi="宋体" w:cs="Times New Roman"/>
          <w:sz w:val="21"/>
          <w:szCs w:val="21"/>
        </w:rPr>
        <w:t>正如系统生物学，合成生物学的发展离不开生物过程的数学模型建立。近来，人们开始发展更大规模、更多层次的基因调节网络模型，以达到模拟整体基因调控网络中的生物分子相互作用，其中包括转录、翻译和基因表达调控的激活与抑制。目前有很多商业化的免费软件可供系统生物学家们使用，但是我们也注意到了合成生物学家们对整合的开发环境（IDE）的需求，例如各种工程化领域中的计算机辅助设计系统（CAD）。除了整合开发环境的需求，高通量的计算也对合成生物学的研究起到关键作用，例如使用并行计算、云计算等方式进行有效的药物发现。具体来说，模式设计、模型建立、校验合成生物学设备与系统，以及生物学参数的量化处理都是合成生物学中模型建立的重要组成部分，原因在于生物学过程的模型预测与真实情况的差异可能让我们发现对生物学过程的假设的一些缺陷，并且提示我们合成生物系统中存在的“故障”。未来，合成生物学的强力工具将帮助我们完成时间依赖的参数测量，以及大量的参数平行测量。</w:t>
      </w:r>
    </w:p>
    <w:p w:rsidR="00E85916" w:rsidRPr="00E85916" w:rsidRDefault="00E85916"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rPr>
      </w:pPr>
      <w:r w:rsidRPr="00E85916">
        <w:rPr>
          <w:rFonts w:ascii="宋体" w:eastAsia="宋体" w:hAnsi="宋体" w:cs="Times New Roman"/>
          <w:sz w:val="21"/>
          <w:szCs w:val="21"/>
        </w:rPr>
        <w:t>（合成生物学中的一些工具以及他们的应用描述已经展示在了下面的链接中：</w:t>
      </w:r>
      <w:hyperlink r:id="rId11" w:history="1">
        <w:r w:rsidRPr="00E85916">
          <w:rPr>
            <w:rStyle w:val="af8"/>
            <w:rFonts w:ascii="宋体" w:eastAsia="宋体" w:hAnsi="宋体" w:cs="Times New Roman"/>
            <w:sz w:val="21"/>
            <w:szCs w:val="21"/>
          </w:rPr>
          <w:t>http://www.wikigenes.org/e/art/e/187.html</w:t>
        </w:r>
      </w:hyperlink>
      <w:r w:rsidRPr="00E85916">
        <w:rPr>
          <w:rFonts w:ascii="宋体" w:eastAsia="宋体" w:hAnsi="宋体" w:cs="Times New Roman"/>
          <w:sz w:val="21"/>
          <w:szCs w:val="21"/>
        </w:rPr>
        <w:t>）</w:t>
      </w:r>
    </w:p>
    <w:p w:rsidR="00E85916" w:rsidRPr="007D086B" w:rsidRDefault="00E85916" w:rsidP="00ED76FE">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4.2 DNA合成</w:t>
      </w:r>
    </w:p>
    <w:p w:rsidR="00E85916" w:rsidRPr="00E85916" w:rsidRDefault="00E85916"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rPr>
      </w:pPr>
      <w:r w:rsidRPr="00E85916">
        <w:rPr>
          <w:rFonts w:ascii="宋体" w:eastAsia="宋体" w:hAnsi="宋体" w:cs="Times New Roman"/>
          <w:sz w:val="21"/>
          <w:szCs w:val="21"/>
        </w:rPr>
        <w:t>DNA或寡核苷酸的化学合成是合成生物学的重要组分。多亏了自动DNA合成仪的进步，现在合成和集成完整的基因、调控元件、基因回路或者整个微生物基因组已经成为可能。Khorana和他的同事们先驱性地探究了从寡核苷酸合成DNA的工作，并首次完成了一个酵母tRNA基因。这个过程也叫作基因的人工合成，因为不需要使用起始DNA模板。生长激素抑制素是第一个被化学合成的肽链，而白细胞干扰素则是第一个能在细菌里表达的人工蛋白合成基因。这些研究揭示了合成生物学的可能具有的应用。DNA的化学合成通常比重组DNA克隆更加直接经济，且被生物技术常规使用。</w:t>
      </w:r>
    </w:p>
    <w:p w:rsidR="00E85916" w:rsidRPr="007D086B" w:rsidRDefault="00E85916" w:rsidP="00ED76FE">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lastRenderedPageBreak/>
        <w:t>4.3 DNA测序</w:t>
      </w:r>
    </w:p>
    <w:p w:rsidR="00E85916" w:rsidRPr="00E85916" w:rsidRDefault="00E85916"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rPr>
      </w:pPr>
      <w:r w:rsidRPr="00E85916">
        <w:rPr>
          <w:rFonts w:ascii="宋体" w:eastAsia="宋体" w:hAnsi="宋体" w:cs="Times New Roman"/>
          <w:sz w:val="21"/>
          <w:szCs w:val="21"/>
        </w:rPr>
        <w:t>首先，DNA必须要从细胞中抽提出来。这个过程可以通过机械或化学手段达到，紧接着是DNA链从结合蛋白中的纯化和分离。然后，为了得到高产的DNA克隆，它们被连接在质粒载体上，转染进可以幂数分裂的细菌或者病毒。DNA双链首先受热分离，接着发生“引物退火”现象（primerannealing），然后是在DNA聚合酶的帮助下利用脱氧核糖核苷酸（dNTP）完成DNA链的延伸。在“终止”（termination）步骤中，因为缺少DNA聚合酶工作所必需的3’端羟基，被连接上的具有荧光标记的双脱氧核糖核苷酸（ddNTP）会导致DNA链进一步延伸的终结。四个ddNTP各自被编码上不同颜色的荧光染料。为了得到不同长度的DNA链，dNTP和ddNTP的比例也需要仔细斟酌。下一步，这些混合物会流入一个带电场的毛细管中（毛细管电泳）。最小的第一个通过，最大的按顺序最后通过。通过之后，激光会激发碱基的荧光标签，同时，这一事件会被一个光电管读取并最终将信号传送到电脑。电脑会将这些“终结者”碱基解码并展示出这个特定碱基的特征峰。（图）测序按照这样的顺序完成（最小的第一个等等）。对几个生物全基因组的测序已经提供了一批丰富的信息来识别合成生物学家在其中尝试于体外构建有功能的装置的底架（chassis）（底架是合成的DNA被放置的环境或骨架）。同时，测序被用来确保编辑过的部分DNA甚至整个生物被正确地操作（例如校对）。DNA芯片便宜且迅速的DNA测序功能将帮助我们检测并定义新型的系统和生物。自人类基因组计划完成以来的这十年，我们见证了测序技术大爆发的速度之迅猛和空前的分辨率。这种测序技术的爆发使我们得以解决和提出不计其数的关于基因组的问题。测序技术似乎蓄势待发地将社会推向一个新的里程碑，因为Life Technologies公式已经宣布，运用它革命性的离子-质子技术，他们可以用一个ipad的花销测序一个人的基因组。牛津纳米孔测序法已经发明了一种以纳米孔为基础的破坏DNA链以达到测序目的的技术。这些进步将为合成生物学的进步增效。</w:t>
      </w:r>
    </w:p>
    <w:p w:rsidR="00E85916" w:rsidRPr="007D086B" w:rsidRDefault="00E85916" w:rsidP="00ED76FE">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4.4 DNA部件组装</w:t>
      </w:r>
    </w:p>
    <w:p w:rsidR="00E85916" w:rsidRPr="00E85916" w:rsidRDefault="00E85916"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rPr>
      </w:pPr>
      <w:r w:rsidRPr="00E85916">
        <w:rPr>
          <w:rFonts w:ascii="宋体" w:eastAsia="宋体" w:hAnsi="宋体" w:cs="Times New Roman"/>
          <w:sz w:val="21"/>
          <w:szCs w:val="21"/>
        </w:rPr>
        <w:t>DNA装配就是采集一套双链DNA序列片段，并按照用户定义的方式将它们组合，从而产生一个组装的DNA序列。</w:t>
      </w:r>
    </w:p>
    <w:p w:rsidR="00E85916" w:rsidRPr="00E85916" w:rsidRDefault="00E85916" w:rsidP="007D086B">
      <w:pPr>
        <w:pStyle w:val="a0"/>
        <w:numPr>
          <w:ilvl w:val="0"/>
          <w:numId w:val="0"/>
        </w:numPr>
        <w:spacing w:before="0" w:afterLines="50" w:after="120" w:line="360" w:lineRule="auto"/>
        <w:ind w:leftChars="50" w:left="100" w:firstLineChars="200" w:firstLine="420"/>
        <w:jc w:val="both"/>
        <w:rPr>
          <w:rFonts w:ascii="宋体" w:eastAsia="宋体" w:hAnsi="宋体" w:cs="Times New Roman"/>
          <w:sz w:val="21"/>
          <w:szCs w:val="21"/>
        </w:rPr>
      </w:pPr>
      <w:r w:rsidRPr="00E85916">
        <w:rPr>
          <w:rFonts w:ascii="宋体" w:eastAsia="宋体" w:hAnsi="宋体" w:cs="Times New Roman"/>
          <w:sz w:val="21"/>
          <w:szCs w:val="21"/>
        </w:rPr>
        <w:t>以下为DNA部件装配方法的发展与进步，从而推断出未来的发展方向为：部件标准化，一步法（cut-ligation）以及大规模化。</w:t>
      </w:r>
    </w:p>
    <w:p w:rsidR="00E85916" w:rsidRPr="00E85916" w:rsidRDefault="00E85916" w:rsidP="00ED76FE">
      <w:pPr>
        <w:pStyle w:val="a0"/>
        <w:numPr>
          <w:ilvl w:val="0"/>
          <w:numId w:val="2"/>
        </w:numPr>
        <w:spacing w:before="0" w:afterLines="50" w:after="120" w:line="360" w:lineRule="auto"/>
        <w:jc w:val="both"/>
        <w:rPr>
          <w:rFonts w:ascii="宋体" w:eastAsia="宋体" w:hAnsi="宋体" w:cs="Times New Roman"/>
          <w:sz w:val="21"/>
          <w:szCs w:val="21"/>
        </w:rPr>
      </w:pPr>
      <w:r w:rsidRPr="00E85916">
        <w:rPr>
          <w:rFonts w:ascii="宋体" w:eastAsia="宋体" w:hAnsi="宋体" w:cs="Times New Roman"/>
          <w:sz w:val="21"/>
          <w:szCs w:val="21"/>
        </w:rPr>
        <w:lastRenderedPageBreak/>
        <w:t>1.传统的MCS（多克隆位点）方法</w:t>
      </w:r>
    </w:p>
    <w:p w:rsidR="00E85916" w:rsidRDefault="00096BBA" w:rsidP="007D086B">
      <w:pPr>
        <w:pStyle w:val="a0"/>
        <w:numPr>
          <w:ilvl w:val="0"/>
          <w:numId w:val="0"/>
        </w:numPr>
        <w:spacing w:before="0" w:afterLines="50" w:after="120" w:line="360" w:lineRule="auto"/>
        <w:ind w:left="216"/>
        <w:jc w:val="both"/>
        <w:rPr>
          <w:lang w:val="en"/>
        </w:rPr>
      </w:pPr>
      <w:r>
        <w:rPr>
          <w:lang w:val="en"/>
        </w:rPr>
        <w:t xml:space="preserve">A </w:t>
      </w:r>
      <w:r>
        <w:rPr>
          <w:b/>
          <w:bCs/>
          <w:lang w:val="en"/>
        </w:rPr>
        <w:t>multiple cloning site</w:t>
      </w:r>
      <w:r>
        <w:rPr>
          <w:lang w:val="en"/>
        </w:rPr>
        <w:t xml:space="preserve"> (</w:t>
      </w:r>
      <w:r>
        <w:rPr>
          <w:b/>
          <w:bCs/>
          <w:lang w:val="en"/>
        </w:rPr>
        <w:t>MCS</w:t>
      </w:r>
      <w:r>
        <w:rPr>
          <w:lang w:val="en"/>
        </w:rPr>
        <w:t xml:space="preserve">), also called a </w:t>
      </w:r>
      <w:r>
        <w:rPr>
          <w:b/>
          <w:bCs/>
          <w:lang w:val="en"/>
        </w:rPr>
        <w:t>polylinker</w:t>
      </w:r>
      <w:r>
        <w:rPr>
          <w:lang w:val="en"/>
        </w:rPr>
        <w:t xml:space="preserve">, is a short segment of </w:t>
      </w:r>
      <w:r w:rsidRPr="00096BBA">
        <w:rPr>
          <w:lang w:val="en"/>
        </w:rPr>
        <w:t>DNA</w:t>
      </w:r>
      <w:r>
        <w:rPr>
          <w:lang w:val="en"/>
        </w:rPr>
        <w:t xml:space="preserve"> which contains many (up to ~20) </w:t>
      </w:r>
      <w:r w:rsidRPr="00096BBA">
        <w:rPr>
          <w:lang w:val="en"/>
        </w:rPr>
        <w:t>restriction sites</w:t>
      </w:r>
      <w:r>
        <w:rPr>
          <w:lang w:val="en"/>
        </w:rPr>
        <w:t xml:space="preserve"> - a standard feature of engineered </w:t>
      </w:r>
      <w:r w:rsidRPr="00096BBA">
        <w:rPr>
          <w:lang w:val="en"/>
        </w:rPr>
        <w:t>plasmids</w:t>
      </w:r>
      <w:r>
        <w:rPr>
          <w:lang w:val="en"/>
        </w:rPr>
        <w:t>.</w:t>
      </w:r>
      <w:r w:rsidRPr="00096BBA">
        <w:rPr>
          <w:color w:val="0000FF"/>
          <w:sz w:val="19"/>
          <w:szCs w:val="19"/>
          <w:u w:val="single"/>
          <w:lang w:val="en"/>
        </w:rPr>
        <w:t>[Clark 2005]</w:t>
      </w:r>
      <w:r>
        <w:rPr>
          <w:lang w:val="en"/>
        </w:rPr>
        <w:t xml:space="preserve"> Restriction sites within an MCS are typically unique, occurring only once within a given plasmid. MCSs are commonly used during procedures involving </w:t>
      </w:r>
      <w:r w:rsidRPr="00096BBA">
        <w:rPr>
          <w:lang w:val="en"/>
        </w:rPr>
        <w:t>molecular cloning</w:t>
      </w:r>
      <w:r>
        <w:rPr>
          <w:lang w:val="en"/>
        </w:rPr>
        <w:t xml:space="preserve"> or subcloning. Extremely useful in </w:t>
      </w:r>
      <w:r w:rsidRPr="00096BBA">
        <w:rPr>
          <w:lang w:val="en"/>
        </w:rPr>
        <w:t>biotechnology</w:t>
      </w:r>
      <w:r>
        <w:rPr>
          <w:lang w:val="en"/>
        </w:rPr>
        <w:t xml:space="preserve">, </w:t>
      </w:r>
      <w:r w:rsidRPr="00096BBA">
        <w:rPr>
          <w:lang w:val="en"/>
        </w:rPr>
        <w:t>bioengineering</w:t>
      </w:r>
      <w:r>
        <w:rPr>
          <w:lang w:val="en"/>
        </w:rPr>
        <w:t xml:space="preserve">, and molecular genetics, MCSs let a molecular biologist insert a piece of DNA or several pieces of DNA into the region of the MCS. This can be used to create transgenic organisms, also known as </w:t>
      </w:r>
      <w:r w:rsidRPr="00096BBA">
        <w:rPr>
          <w:lang w:val="en"/>
        </w:rPr>
        <w:t>genetically modified organisms</w:t>
      </w:r>
      <w:r>
        <w:rPr>
          <w:lang w:val="en"/>
        </w:rPr>
        <w:t xml:space="preserve"> (GMOs).</w:t>
      </w:r>
    </w:p>
    <w:p w:rsidR="00096BBA" w:rsidRPr="00E85916" w:rsidRDefault="00096BBA" w:rsidP="007D086B">
      <w:pPr>
        <w:pStyle w:val="a0"/>
        <w:numPr>
          <w:ilvl w:val="0"/>
          <w:numId w:val="0"/>
        </w:numPr>
        <w:spacing w:before="0" w:afterLines="50" w:after="120" w:line="360" w:lineRule="auto"/>
        <w:ind w:left="216"/>
        <w:jc w:val="both"/>
        <w:rPr>
          <w:rFonts w:ascii="宋体" w:eastAsia="宋体" w:hAnsi="宋体" w:cs="Times New Roman"/>
          <w:sz w:val="21"/>
          <w:szCs w:val="21"/>
        </w:rPr>
      </w:pPr>
      <w:r>
        <w:rPr>
          <w:rStyle w:val="HTML"/>
          <w:sz w:val="22"/>
          <w:szCs w:val="22"/>
          <w:lang w:val="en"/>
        </w:rPr>
        <w:t xml:space="preserve">Clark DP (2005). </w:t>
      </w:r>
      <w:r w:rsidRPr="00096BBA">
        <w:rPr>
          <w:rStyle w:val="HTML"/>
          <w:sz w:val="22"/>
          <w:szCs w:val="22"/>
          <w:lang w:val="en"/>
        </w:rPr>
        <w:t>Molecular Biology</w:t>
      </w:r>
      <w:r>
        <w:rPr>
          <w:rStyle w:val="HTML"/>
          <w:sz w:val="22"/>
          <w:szCs w:val="22"/>
          <w:lang w:val="en"/>
        </w:rPr>
        <w:t xml:space="preserve">. Academic Press. p. 611. </w:t>
      </w:r>
      <w:r w:rsidRPr="00096BBA">
        <w:rPr>
          <w:rStyle w:val="HTML"/>
          <w:sz w:val="22"/>
          <w:szCs w:val="22"/>
          <w:lang w:val="en"/>
        </w:rPr>
        <w:t>ISBN</w:t>
      </w:r>
      <w:r>
        <w:rPr>
          <w:rStyle w:val="HTML"/>
          <w:sz w:val="22"/>
          <w:szCs w:val="22"/>
          <w:lang w:val="en"/>
        </w:rPr>
        <w:t> </w:t>
      </w:r>
      <w:r w:rsidRPr="00096BBA">
        <w:rPr>
          <w:rStyle w:val="HTML"/>
          <w:sz w:val="22"/>
          <w:szCs w:val="22"/>
          <w:lang w:val="en"/>
        </w:rPr>
        <w:t>0-12-175551-7</w:t>
      </w:r>
      <w:r>
        <w:rPr>
          <w:rStyle w:val="HTML"/>
          <w:sz w:val="22"/>
          <w:szCs w:val="22"/>
          <w:lang w:val="en"/>
        </w:rPr>
        <w:t>.</w:t>
      </w:r>
    </w:p>
    <w:p w:rsidR="00E85916" w:rsidRPr="00E85916" w:rsidRDefault="00E85916" w:rsidP="00ED76FE">
      <w:pPr>
        <w:pStyle w:val="a0"/>
        <w:numPr>
          <w:ilvl w:val="0"/>
          <w:numId w:val="2"/>
        </w:numPr>
        <w:spacing w:before="0" w:afterLines="50" w:after="120" w:line="360" w:lineRule="auto"/>
        <w:jc w:val="both"/>
        <w:rPr>
          <w:rFonts w:ascii="宋体" w:eastAsia="宋体" w:hAnsi="宋体" w:cs="Times New Roman"/>
          <w:sz w:val="21"/>
          <w:szCs w:val="21"/>
        </w:rPr>
      </w:pPr>
      <w:r w:rsidRPr="00E85916">
        <w:rPr>
          <w:rFonts w:ascii="宋体" w:eastAsia="宋体" w:hAnsi="宋体" w:cs="Times New Roman"/>
          <w:sz w:val="21"/>
          <w:szCs w:val="21"/>
        </w:rPr>
        <w:t>2.生物砖(BioBrick)法</w:t>
      </w:r>
    </w:p>
    <w:p w:rsidR="00E85916" w:rsidRDefault="00C457DA" w:rsidP="007D086B">
      <w:pPr>
        <w:pStyle w:val="a0"/>
        <w:numPr>
          <w:ilvl w:val="0"/>
          <w:numId w:val="0"/>
        </w:numPr>
        <w:spacing w:before="0" w:afterLines="50" w:after="120" w:line="360" w:lineRule="auto"/>
        <w:ind w:left="216"/>
        <w:jc w:val="both"/>
        <w:rPr>
          <w:lang w:val="en"/>
        </w:rPr>
      </w:pPr>
      <w:r>
        <w:rPr>
          <w:b/>
          <w:bCs/>
          <w:lang w:val="en"/>
        </w:rPr>
        <w:t>BioBrick</w:t>
      </w:r>
      <w:r>
        <w:rPr>
          <w:lang w:val="en"/>
        </w:rPr>
        <w:t xml:space="preserve"> parts are DNA sequences which conform to a </w:t>
      </w:r>
      <w:hyperlink r:id="rId12" w:tooltip="Restriction enzyme" w:history="1">
        <w:r>
          <w:rPr>
            <w:rStyle w:val="af8"/>
            <w:lang w:val="en"/>
          </w:rPr>
          <w:t>restriction-enzyme</w:t>
        </w:r>
      </w:hyperlink>
      <w:r>
        <w:rPr>
          <w:lang w:val="en"/>
        </w:rPr>
        <w:t xml:space="preserve"> assembly standard.</w:t>
      </w:r>
      <w:hyperlink r:id="rId13" w:anchor="cite_note-1" w:history="1">
        <w:r>
          <w:rPr>
            <w:color w:val="0000FF"/>
            <w:sz w:val="19"/>
            <w:szCs w:val="19"/>
            <w:u w:val="single"/>
            <w:vertAlign w:val="superscript"/>
            <w:lang w:val="en"/>
          </w:rPr>
          <w:t>[1]</w:t>
        </w:r>
      </w:hyperlink>
      <w:hyperlink r:id="rId14" w:anchor="cite_note-Reshma-2" w:history="1">
        <w:r>
          <w:rPr>
            <w:color w:val="0000FF"/>
            <w:sz w:val="19"/>
            <w:szCs w:val="19"/>
            <w:u w:val="single"/>
            <w:vertAlign w:val="superscript"/>
            <w:lang w:val="en"/>
          </w:rPr>
          <w:t>[2]</w:t>
        </w:r>
      </w:hyperlink>
      <w:r>
        <w:rPr>
          <w:lang w:val="en"/>
        </w:rPr>
        <w:t xml:space="preserve"> These building blocks are used to design and assemble larger synthetic biological circuits from individual parts and combinations of parts with defined functions, which would then be incorporated into living cells such as </w:t>
      </w:r>
      <w:hyperlink r:id="rId15" w:tooltip="Escherichia coli" w:history="1">
        <w:r>
          <w:rPr>
            <w:rStyle w:val="af8"/>
            <w:i/>
            <w:iCs/>
            <w:lang w:val="en"/>
          </w:rPr>
          <w:t>Escherichia coli</w:t>
        </w:r>
      </w:hyperlink>
      <w:r>
        <w:rPr>
          <w:lang w:val="en"/>
        </w:rPr>
        <w:t xml:space="preserve"> cells to construct new biological systems.</w:t>
      </w:r>
      <w:hyperlink r:id="rId16" w:anchor="cite_note-SynBio_standards-3" w:history="1">
        <w:r>
          <w:rPr>
            <w:color w:val="0000FF"/>
            <w:sz w:val="19"/>
            <w:szCs w:val="19"/>
            <w:u w:val="single"/>
            <w:vertAlign w:val="superscript"/>
            <w:lang w:val="en"/>
          </w:rPr>
          <w:t>[3]</w:t>
        </w:r>
      </w:hyperlink>
      <w:r>
        <w:rPr>
          <w:lang w:val="en"/>
        </w:rPr>
        <w:t xml:space="preserve"> Examples of BioBrick parts include </w:t>
      </w:r>
      <w:hyperlink r:id="rId17" w:tooltip="Promoter (genetics)" w:history="1">
        <w:r>
          <w:rPr>
            <w:rStyle w:val="af8"/>
            <w:lang w:val="en"/>
          </w:rPr>
          <w:t>promoters</w:t>
        </w:r>
      </w:hyperlink>
      <w:r>
        <w:rPr>
          <w:lang w:val="en"/>
        </w:rPr>
        <w:t xml:space="preserve">, </w:t>
      </w:r>
      <w:hyperlink r:id="rId18" w:tooltip="Ribosomal binding site" w:history="1">
        <w:r>
          <w:rPr>
            <w:rStyle w:val="af8"/>
            <w:lang w:val="en"/>
          </w:rPr>
          <w:t>ribosomal binding sites (RBS)</w:t>
        </w:r>
      </w:hyperlink>
      <w:r>
        <w:rPr>
          <w:lang w:val="en"/>
        </w:rPr>
        <w:t xml:space="preserve">, </w:t>
      </w:r>
      <w:hyperlink r:id="rId19" w:tooltip="Coding sequence" w:history="1">
        <w:r>
          <w:rPr>
            <w:rStyle w:val="af8"/>
            <w:lang w:val="en"/>
          </w:rPr>
          <w:t>coding sequences</w:t>
        </w:r>
      </w:hyperlink>
      <w:r>
        <w:rPr>
          <w:lang w:val="en"/>
        </w:rPr>
        <w:t xml:space="preserve"> and </w:t>
      </w:r>
      <w:hyperlink r:id="rId20" w:tooltip="Terminator (genetics)" w:history="1">
        <w:r>
          <w:rPr>
            <w:rStyle w:val="af8"/>
            <w:lang w:val="en"/>
          </w:rPr>
          <w:t>terminators</w:t>
        </w:r>
      </w:hyperlink>
      <w:r>
        <w:rPr>
          <w:lang w:val="en"/>
        </w:rPr>
        <w:t>.</w:t>
      </w:r>
    </w:p>
    <w:p w:rsidR="00C457DA" w:rsidRDefault="00C457DA" w:rsidP="00C457DA">
      <w:pPr>
        <w:pStyle w:val="afb"/>
        <w:rPr>
          <w:lang w:val="en"/>
        </w:rPr>
      </w:pPr>
      <w:r>
        <w:rPr>
          <w:lang w:val="en"/>
        </w:rPr>
        <w:t xml:space="preserve">The BioBrick parts are used by applying engineering principles of abstraction and modularization. BioBrick parts form the base of the hierarchical system on which </w:t>
      </w:r>
      <w:hyperlink r:id="rId21" w:tooltip="Synthetic biology" w:history="1">
        <w:r>
          <w:rPr>
            <w:rStyle w:val="af8"/>
            <w:lang w:val="en"/>
          </w:rPr>
          <w:t>synthetic biology</w:t>
        </w:r>
      </w:hyperlink>
      <w:r>
        <w:rPr>
          <w:lang w:val="en"/>
        </w:rPr>
        <w:t xml:space="preserve"> is based. There are three levels to the hierarchy:</w:t>
      </w:r>
    </w:p>
    <w:p w:rsidR="00C457DA" w:rsidRDefault="00C457DA" w:rsidP="00C457DA">
      <w:pPr>
        <w:numPr>
          <w:ilvl w:val="0"/>
          <w:numId w:val="31"/>
        </w:numPr>
        <w:spacing w:before="100" w:beforeAutospacing="1" w:after="100" w:afterAutospacing="1" w:line="240" w:lineRule="auto"/>
        <w:rPr>
          <w:lang w:val="en"/>
        </w:rPr>
      </w:pPr>
      <w:r>
        <w:rPr>
          <w:lang w:val="en"/>
        </w:rPr>
        <w:t>Parts: Pieces of DNA that form a functional unit (for example promoter, RBS, etc.)</w:t>
      </w:r>
    </w:p>
    <w:p w:rsidR="00C457DA" w:rsidRDefault="00C457DA" w:rsidP="00C457DA">
      <w:pPr>
        <w:numPr>
          <w:ilvl w:val="0"/>
          <w:numId w:val="31"/>
        </w:numPr>
        <w:spacing w:before="100" w:beforeAutospacing="1" w:after="100" w:afterAutospacing="1" w:line="240" w:lineRule="auto"/>
        <w:rPr>
          <w:lang w:val="en"/>
        </w:rPr>
      </w:pPr>
      <w:r>
        <w:rPr>
          <w:lang w:val="en"/>
        </w:rPr>
        <w:t>Device: Collection set of parts with defined function. In simple terms, a set of complementary BioBrick parts put together forms a device.</w:t>
      </w:r>
    </w:p>
    <w:p w:rsidR="00C457DA" w:rsidRDefault="00C457DA" w:rsidP="00C457DA">
      <w:pPr>
        <w:numPr>
          <w:ilvl w:val="0"/>
          <w:numId w:val="31"/>
        </w:numPr>
        <w:spacing w:before="100" w:beforeAutospacing="1" w:after="100" w:afterAutospacing="1" w:line="240" w:lineRule="auto"/>
        <w:rPr>
          <w:lang w:val="en"/>
        </w:rPr>
      </w:pPr>
      <w:r>
        <w:rPr>
          <w:lang w:val="en"/>
        </w:rPr>
        <w:t>System: Combination of a set of devices that performs high-level tasks.</w:t>
      </w:r>
    </w:p>
    <w:p w:rsidR="00C457DA" w:rsidRDefault="00C457DA" w:rsidP="00C457DA">
      <w:pPr>
        <w:pStyle w:val="afb"/>
        <w:rPr>
          <w:lang w:val="en"/>
        </w:rPr>
      </w:pPr>
      <w:r>
        <w:rPr>
          <w:lang w:val="en"/>
        </w:rPr>
        <w:t>The development of standardized biological parts allows for the rapid assembly of sequences. The ability to test individual parts and devices to be independently tested and characterized also improves the reliability of higher-order systems.</w:t>
      </w:r>
      <w:hyperlink r:id="rId22" w:anchor="cite_note-4" w:history="1">
        <w:r w:rsidRPr="00C457DA">
          <w:rPr>
            <w:color w:val="0000FF"/>
            <w:sz w:val="19"/>
            <w:szCs w:val="19"/>
            <w:u w:val="single"/>
            <w:lang w:val="en"/>
          </w:rPr>
          <w:t>[4]</w:t>
        </w:r>
      </w:hyperlink>
      <w:r w:rsidRPr="00C457DA">
        <w:rPr>
          <w:rFonts w:hint="eastAsia"/>
          <w:sz w:val="19"/>
          <w:szCs w:val="19"/>
          <w:lang w:val="en"/>
        </w:rPr>
        <w:t>（参见4.5）</w:t>
      </w:r>
    </w:p>
    <w:p w:rsidR="00C457DA" w:rsidRDefault="00C457DA" w:rsidP="007D086B">
      <w:pPr>
        <w:pStyle w:val="a0"/>
        <w:numPr>
          <w:ilvl w:val="0"/>
          <w:numId w:val="0"/>
        </w:numPr>
        <w:spacing w:before="0" w:afterLines="50" w:after="120" w:line="360" w:lineRule="auto"/>
        <w:ind w:left="216"/>
        <w:jc w:val="both"/>
        <w:rPr>
          <w:rFonts w:ascii="宋体" w:eastAsia="宋体" w:hAnsi="宋体" w:cs="Times New Roman"/>
          <w:sz w:val="21"/>
          <w:szCs w:val="21"/>
        </w:rPr>
      </w:pPr>
    </w:p>
    <w:p w:rsidR="00C457DA" w:rsidRDefault="00C457DA" w:rsidP="00C457DA">
      <w:pPr>
        <w:pStyle w:val="afb"/>
        <w:rPr>
          <w:lang w:val="en"/>
        </w:rPr>
      </w:pPr>
    </w:p>
    <w:p w:rsidR="00C457DA" w:rsidRDefault="00C457DA" w:rsidP="00C457DA">
      <w:pPr>
        <w:pStyle w:val="afb"/>
        <w:rPr>
          <w:lang w:val="en"/>
        </w:rPr>
      </w:pPr>
      <w:r>
        <w:rPr>
          <w:noProof/>
        </w:rPr>
        <w:lastRenderedPageBreak/>
        <w:drawing>
          <wp:inline distT="0" distB="0" distL="0" distR="0">
            <wp:extent cx="4572000" cy="3429000"/>
            <wp:effectExtent l="0" t="0" r="0" b="0"/>
            <wp:docPr id="23" name="图片 23" descr="https://upload.wikimedia.org/wikipedia/en/9/99/Standard_assembly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en/9/99/Standard_assembly_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57DA" w:rsidRDefault="00C457DA" w:rsidP="00C457DA">
      <w:pPr>
        <w:pStyle w:val="afb"/>
        <w:rPr>
          <w:rStyle w:val="mw-mmv-title"/>
          <w:color w:val="333333"/>
          <w:lang w:val="en"/>
        </w:rPr>
      </w:pPr>
      <w:r>
        <w:rPr>
          <w:rStyle w:val="mw-mmv-title"/>
          <w:rFonts w:hint="eastAsia"/>
          <w:color w:val="333333"/>
          <w:lang w:val="en"/>
        </w:rPr>
        <w:t xml:space="preserve">Figure. </w:t>
      </w:r>
      <w:r>
        <w:rPr>
          <w:rStyle w:val="mw-mmv-title"/>
          <w:color w:val="333333"/>
          <w:lang w:val="en"/>
        </w:rPr>
        <w:t>Standard assembly of two BioBrick parts (promoter and coding sequence) by digestion and ligation which forms a 'scar' site(M).</w:t>
      </w:r>
    </w:p>
    <w:p w:rsidR="00C457DA" w:rsidRDefault="00C457DA" w:rsidP="00C457DA">
      <w:pPr>
        <w:pStyle w:val="afb"/>
        <w:rPr>
          <w:lang w:val="en"/>
        </w:rPr>
      </w:pPr>
    </w:p>
    <w:p w:rsidR="00C457DA" w:rsidRDefault="00C457DA" w:rsidP="00C457DA">
      <w:pPr>
        <w:pStyle w:val="afb"/>
        <w:rPr>
          <w:lang w:val="en"/>
        </w:rPr>
      </w:pPr>
      <w:r>
        <w:rPr>
          <w:lang w:val="en"/>
        </w:rPr>
        <w:t>Different methods are used when it comes to assembling BioBricks. This is because, some standards require different materials and methods (use of different restriction enzymes), while others are due to preferences in protocol because some methods of assembly have higher efficiency and is user-friendly.</w:t>
      </w:r>
    </w:p>
    <w:p w:rsidR="00C457DA" w:rsidRDefault="00C457DA" w:rsidP="00C457DA">
      <w:pPr>
        <w:pStyle w:val="3"/>
        <w:rPr>
          <w:lang w:val="en"/>
        </w:rPr>
      </w:pPr>
      <w:r>
        <w:rPr>
          <w:rStyle w:val="mw-headline"/>
          <w:lang w:val="en"/>
        </w:rPr>
        <w:t>3 Antibiotic (3A) Assembly</w:t>
      </w:r>
      <w:r>
        <w:rPr>
          <w:rStyle w:val="mw-editsection-bracket"/>
          <w:lang w:val="en"/>
        </w:rPr>
        <w:t>[</w:t>
      </w:r>
      <w:hyperlink r:id="rId24" w:tooltip="Edit section: 3 Antibiotic (3A) Assembly" w:history="1">
        <w:r>
          <w:rPr>
            <w:rStyle w:val="af8"/>
            <w:lang w:val="en"/>
          </w:rPr>
          <w:t>edit</w:t>
        </w:r>
      </w:hyperlink>
      <w:r>
        <w:rPr>
          <w:rStyle w:val="mw-editsection-bracket"/>
          <w:lang w:val="en"/>
        </w:rPr>
        <w:t>]</w:t>
      </w:r>
    </w:p>
    <w:p w:rsidR="00C457DA" w:rsidRDefault="00C457DA" w:rsidP="00C457DA">
      <w:pPr>
        <w:pStyle w:val="afb"/>
        <w:rPr>
          <w:lang w:val="en"/>
        </w:rPr>
      </w:pPr>
      <w:r>
        <w:rPr>
          <w:lang w:val="en"/>
        </w:rPr>
        <w:t xml:space="preserve">The 3A assembly method is the most commonly used, as its compatible with assembly Standard 10, Silver standard as well as the Freiburg standard. This assembly method involves two BioBrick parts and a destination plasmid. The destination plasmid contains the toxic(lethal) gene, to ease the selection of correctly assembled plasmid. The destination plasmid also have a different antibiotic resistance genes than the plasmids carrying the BioBrick parts. All three plasmids are digested with appropriate restriction enzyme and then allowed to ligate. Only the correctly assembled part will produce a viable composite </w:t>
      </w:r>
      <w:r>
        <w:rPr>
          <w:lang w:val="en"/>
        </w:rPr>
        <w:lastRenderedPageBreak/>
        <w:t>part contained in the destination plasmid. This allows a good selection as only the correctly assembled BioBrick parts survives.</w:t>
      </w:r>
    </w:p>
    <w:p w:rsidR="00C457DA" w:rsidRDefault="00C457DA" w:rsidP="00C457DA">
      <w:pPr>
        <w:pStyle w:val="3"/>
        <w:rPr>
          <w:lang w:val="en"/>
        </w:rPr>
      </w:pPr>
      <w:r>
        <w:rPr>
          <w:rStyle w:val="mw-headline"/>
          <w:lang w:val="en"/>
        </w:rPr>
        <w:t>Amplified Insert Assembly</w:t>
      </w:r>
      <w:r>
        <w:rPr>
          <w:rStyle w:val="mw-editsection-bracket"/>
          <w:lang w:val="en"/>
        </w:rPr>
        <w:t>[</w:t>
      </w:r>
      <w:hyperlink r:id="rId25" w:tooltip="Edit section: Amplified Insert Assembly" w:history="1">
        <w:r>
          <w:rPr>
            <w:rStyle w:val="af8"/>
            <w:lang w:val="en"/>
          </w:rPr>
          <w:t>edit</w:t>
        </w:r>
      </w:hyperlink>
      <w:r>
        <w:rPr>
          <w:rStyle w:val="mw-editsection-bracket"/>
          <w:lang w:val="en"/>
        </w:rPr>
        <w:t>]</w:t>
      </w:r>
    </w:p>
    <w:p w:rsidR="00C457DA" w:rsidRDefault="00C457DA" w:rsidP="00C457DA">
      <w:pPr>
        <w:pStyle w:val="afb"/>
        <w:rPr>
          <w:lang w:val="en"/>
        </w:rPr>
      </w:pPr>
      <w:r>
        <w:rPr>
          <w:lang w:val="en"/>
        </w:rPr>
        <w:t>The amplified insert assembly method does not depend on prefix and suffix sequences, allowing to be used in combination with a majority of assembly standards. It also has a higher transformation rate than 3A assembly, and it does not require the involved plasmids to have different antibiotic resistance genes. This method reduces noise from uncut plasmids by amplifying a desired insert using PCR prior to digestion and treating the mixture with the restriction enzyme DpnI, which digests methylated DNA like plasmids. Eliminating the template plasmids with DpnI leaves only the insert to be amplified by PCR. To decrease the possibility of creating plasmids with unwanted combinations of insert and backbone, the backbone can be treated with phosphatase to prevent its religation.</w:t>
      </w:r>
      <w:hyperlink r:id="rId26" w:anchor="cite_note-:0-14" w:history="1">
        <w:r>
          <w:rPr>
            <w:color w:val="0000FF"/>
            <w:sz w:val="19"/>
            <w:szCs w:val="19"/>
            <w:u w:val="single"/>
            <w:vertAlign w:val="superscript"/>
            <w:lang w:val="en"/>
          </w:rPr>
          <w:t>[14]</w:t>
        </w:r>
      </w:hyperlink>
    </w:p>
    <w:p w:rsidR="00C457DA" w:rsidRDefault="00C457DA" w:rsidP="00C457DA">
      <w:pPr>
        <w:pStyle w:val="3"/>
        <w:rPr>
          <w:lang w:val="en"/>
        </w:rPr>
      </w:pPr>
      <w:r>
        <w:rPr>
          <w:rStyle w:val="mw-headline"/>
          <w:lang w:val="en"/>
        </w:rPr>
        <w:t>Gibson Scarless Assembly</w:t>
      </w:r>
      <w:r>
        <w:rPr>
          <w:rStyle w:val="mw-editsection-bracket"/>
          <w:lang w:val="en"/>
        </w:rPr>
        <w:t>[</w:t>
      </w:r>
      <w:hyperlink r:id="rId27" w:tooltip="Edit section: Gibson Scarless Assembly" w:history="1">
        <w:r>
          <w:rPr>
            <w:rStyle w:val="af8"/>
            <w:lang w:val="en"/>
          </w:rPr>
          <w:t>edit</w:t>
        </w:r>
      </w:hyperlink>
      <w:r>
        <w:rPr>
          <w:rStyle w:val="mw-editsection-bracket"/>
          <w:lang w:val="en"/>
        </w:rPr>
        <w:t>]</w:t>
      </w:r>
    </w:p>
    <w:p w:rsidR="00C457DA" w:rsidRDefault="00C457DA" w:rsidP="00C457DA">
      <w:pPr>
        <w:pStyle w:val="afb"/>
        <w:rPr>
          <w:lang w:val="en"/>
        </w:rPr>
      </w:pPr>
      <w:r>
        <w:rPr>
          <w:lang w:val="en"/>
        </w:rPr>
        <w:t xml:space="preserve">The Gibson scarless assembly method allows the joining of multiple BioBricks simultaneously. This method requires the desired sequences to have an overlap of 20 to 150 </w:t>
      </w:r>
      <w:hyperlink r:id="rId28" w:tooltip="Base pair" w:history="1">
        <w:r>
          <w:rPr>
            <w:rStyle w:val="af8"/>
            <w:lang w:val="en"/>
          </w:rPr>
          <w:t>bps</w:t>
        </w:r>
      </w:hyperlink>
      <w:r>
        <w:rPr>
          <w:lang w:val="en"/>
        </w:rPr>
        <w:t>. Because BioBricks do not have this overlap, this method requires PCR primers to create overhangs between adjacent BioBricks. T5 exonuclease attacks the 5' ends of sequences, creating single-stranded DNA in the ends of all sequences where the different components are designed to anneal. DNA polymerase then adds DNA parts to gaps in the anneal components, and a Taq ligase can seal the final strands.</w:t>
      </w:r>
      <w:hyperlink r:id="rId29" w:anchor="cite_note-:0-14" w:history="1">
        <w:r>
          <w:rPr>
            <w:color w:val="0000FF"/>
            <w:sz w:val="19"/>
            <w:szCs w:val="19"/>
            <w:u w:val="single"/>
            <w:vertAlign w:val="superscript"/>
            <w:lang w:val="en"/>
          </w:rPr>
          <w:t>[14]</w:t>
        </w:r>
      </w:hyperlink>
    </w:p>
    <w:p w:rsidR="00C457DA" w:rsidRPr="00E85916" w:rsidRDefault="00C457DA" w:rsidP="007D086B">
      <w:pPr>
        <w:pStyle w:val="a0"/>
        <w:numPr>
          <w:ilvl w:val="0"/>
          <w:numId w:val="0"/>
        </w:numPr>
        <w:spacing w:before="0" w:afterLines="50" w:after="120" w:line="360" w:lineRule="auto"/>
        <w:ind w:left="216"/>
        <w:jc w:val="both"/>
        <w:rPr>
          <w:rFonts w:ascii="宋体" w:eastAsia="宋体" w:hAnsi="宋体" w:cs="Times New Roman"/>
          <w:sz w:val="21"/>
          <w:szCs w:val="21"/>
        </w:rPr>
      </w:pPr>
    </w:p>
    <w:p w:rsidR="00E85916" w:rsidRPr="00E85916" w:rsidRDefault="00E85916" w:rsidP="00ED76FE">
      <w:pPr>
        <w:pStyle w:val="a0"/>
        <w:numPr>
          <w:ilvl w:val="0"/>
          <w:numId w:val="2"/>
        </w:numPr>
        <w:spacing w:before="0" w:afterLines="50" w:after="120" w:line="360" w:lineRule="auto"/>
        <w:jc w:val="both"/>
        <w:rPr>
          <w:rFonts w:ascii="宋体" w:eastAsia="宋体" w:hAnsi="宋体" w:cs="Times New Roman"/>
          <w:sz w:val="21"/>
          <w:szCs w:val="21"/>
        </w:rPr>
      </w:pPr>
      <w:r w:rsidRPr="00E85916">
        <w:rPr>
          <w:rFonts w:ascii="宋体" w:eastAsia="宋体" w:hAnsi="宋体" w:cs="Times New Roman"/>
          <w:sz w:val="21"/>
          <w:szCs w:val="21"/>
        </w:rPr>
        <w:t>3.SLIC，GIBSON，CPEC，USER装配方法</w:t>
      </w:r>
    </w:p>
    <w:p w:rsidR="00E85916" w:rsidRDefault="0003677A" w:rsidP="007D086B">
      <w:pPr>
        <w:pStyle w:val="a0"/>
        <w:numPr>
          <w:ilvl w:val="0"/>
          <w:numId w:val="0"/>
        </w:numPr>
        <w:spacing w:before="0" w:afterLines="50" w:after="120" w:line="360" w:lineRule="auto"/>
        <w:ind w:left="216"/>
        <w:jc w:val="both"/>
        <w:rPr>
          <w:rFonts w:ascii="Helvetica" w:hAnsi="Helvetica" w:cs="Helvetica"/>
          <w:color w:val="333333"/>
          <w:sz w:val="21"/>
          <w:szCs w:val="21"/>
          <w:lang w:val="en"/>
        </w:rPr>
      </w:pPr>
      <w:r>
        <w:rPr>
          <w:rFonts w:ascii="Helvetica" w:hAnsi="Helvetica" w:cs="Helvetica"/>
          <w:color w:val="333333"/>
          <w:sz w:val="21"/>
          <w:szCs w:val="21"/>
          <w:lang w:val="en"/>
        </w:rPr>
        <w:t>SLIC (sequence- and ligation-independent cloning)</w:t>
      </w:r>
    </w:p>
    <w:p w:rsidR="0003677A" w:rsidRDefault="002573C3" w:rsidP="0003677A">
      <w:pPr>
        <w:pStyle w:val="afb"/>
        <w:spacing w:line="300" w:lineRule="atLeast"/>
        <w:rPr>
          <w:rFonts w:ascii="Helvetica" w:hAnsi="Helvetica" w:cs="Helvetica"/>
          <w:color w:val="333333"/>
          <w:sz w:val="21"/>
          <w:szCs w:val="21"/>
          <w:lang w:val="en"/>
        </w:rPr>
      </w:pPr>
      <w:hyperlink r:id="rId30" w:tgtFrame="_blank" w:history="1">
        <w:r w:rsidR="0003677A">
          <w:rPr>
            <w:rStyle w:val="af8"/>
            <w:rFonts w:ascii="Helvetica" w:hAnsi="Helvetica" w:cs="Helvetica"/>
            <w:sz w:val="21"/>
            <w:szCs w:val="21"/>
            <w:lang w:val="en"/>
          </w:rPr>
          <w:t>Ligation-independent cloning (LIC)</w:t>
        </w:r>
      </w:hyperlink>
      <w:r w:rsidR="0003677A">
        <w:rPr>
          <w:rFonts w:ascii="Helvetica" w:hAnsi="Helvetica" w:cs="Helvetica"/>
          <w:color w:val="333333"/>
          <w:sz w:val="21"/>
          <w:szCs w:val="21"/>
          <w:lang w:val="en"/>
        </w:rPr>
        <w:t xml:space="preserve"> was first developed in the 1990s. While traditional restriction enzyme cloning used short sticky ends, LIC employed the exonuclease activity of T4 DNA polymerase to create longer, “chewed-back” overhangs of about 10-12 bases. Only one type of dNTP would be </w:t>
      </w:r>
      <w:r w:rsidR="0003677A">
        <w:rPr>
          <w:rFonts w:ascii="Helvetica" w:hAnsi="Helvetica" w:cs="Helvetica"/>
          <w:color w:val="333333"/>
          <w:sz w:val="21"/>
          <w:szCs w:val="21"/>
          <w:lang w:val="en"/>
        </w:rPr>
        <w:lastRenderedPageBreak/>
        <w:t>present in the reaction mix, limiting the exonuclease activity to the first occurrence of that nucleotide. At that position, T4 would perform the favored polymerase reaction and subsequently stall due to the absence of other dNTPs. Once digested separately, the vector and insert could be annealed, forming a circular product with four nicks easily repairable by the bacteria after transformation. LIC is a reliable cloning method, but it is limited by its sequence constraints. The 10-12 base overhangs must not contain the dNTP present in the reaction, or polymerization will occur at that position, preventing T4 from chewing back the entire 10-12 bases. As such, the use of LIC is often limited to specially-designed plasmids.</w:t>
      </w:r>
    </w:p>
    <w:p w:rsidR="0003677A" w:rsidRPr="0003677A" w:rsidRDefault="0003677A" w:rsidP="007D086B">
      <w:pPr>
        <w:pStyle w:val="a0"/>
        <w:numPr>
          <w:ilvl w:val="0"/>
          <w:numId w:val="0"/>
        </w:numPr>
        <w:spacing w:before="0" w:afterLines="50" w:after="120" w:line="360" w:lineRule="auto"/>
        <w:ind w:left="216"/>
        <w:jc w:val="both"/>
        <w:rPr>
          <w:rFonts w:ascii="Helvetica" w:hAnsi="Helvetica" w:cs="Helvetica"/>
          <w:color w:val="333333"/>
          <w:sz w:val="21"/>
          <w:szCs w:val="21"/>
          <w:lang w:val="en"/>
        </w:rPr>
      </w:pPr>
      <w:r>
        <w:rPr>
          <w:rFonts w:ascii="Helvetica" w:hAnsi="Helvetica" w:cs="Helvetica"/>
          <w:color w:val="333333"/>
          <w:sz w:val="21"/>
          <w:szCs w:val="21"/>
          <w:lang w:val="en"/>
        </w:rPr>
        <w:t xml:space="preserve">In 2007, LIC received an important update, courtesy of Addgene depositor </w:t>
      </w:r>
      <w:hyperlink r:id="rId31" w:tgtFrame="_blank" w:history="1">
        <w:r>
          <w:rPr>
            <w:rStyle w:val="af8"/>
            <w:rFonts w:ascii="Helvetica" w:hAnsi="Helvetica" w:cs="Helvetica"/>
            <w:sz w:val="21"/>
            <w:szCs w:val="21"/>
            <w:lang w:val="en"/>
          </w:rPr>
          <w:t>Stephen Elledge</w:t>
        </w:r>
      </w:hyperlink>
      <w:r>
        <w:rPr>
          <w:rFonts w:ascii="Helvetica" w:hAnsi="Helvetica" w:cs="Helvetica"/>
          <w:color w:val="333333"/>
          <w:sz w:val="21"/>
          <w:szCs w:val="21"/>
          <w:lang w:val="en"/>
        </w:rPr>
        <w:t xml:space="preserve">. His new method, named sequence- and ligation-independent cloning (SLIC), eliminates many of LIC’s constraints. Key to SLIC is the power of homologous recombination. In </w:t>
      </w:r>
      <w:r>
        <w:rPr>
          <w:rStyle w:val="afa"/>
          <w:rFonts w:ascii="Helvetica" w:hAnsi="Helvetica" w:cs="Helvetica"/>
          <w:color w:val="333333"/>
          <w:sz w:val="21"/>
          <w:szCs w:val="21"/>
          <w:lang w:val="en"/>
        </w:rPr>
        <w:t>E. coli</w:t>
      </w:r>
      <w:r>
        <w:rPr>
          <w:rFonts w:ascii="Helvetica" w:hAnsi="Helvetica" w:cs="Helvetica"/>
          <w:color w:val="333333"/>
          <w:sz w:val="21"/>
          <w:szCs w:val="21"/>
          <w:lang w:val="en"/>
        </w:rPr>
        <w:t xml:space="preserve">, a robust homologous recombination system allows for the repair of gaps and overhangs based on regions of sequence homology. This process can occur through one of two pathways: RecA-mediated recombination or RecA-independent single-stranded annealing. Elledge realized that he could generate imperfect “recombination intermediates” through PCR and imprecise T4 exonuclease activity, overcoming the requirement for carefully designed DNA overhangs used in LIC.  As long as there was enough sequence homology (20-60 bp) to organize the fragments and hold them together, </w:t>
      </w:r>
      <w:r>
        <w:rPr>
          <w:rStyle w:val="afa"/>
          <w:rFonts w:ascii="Helvetica" w:hAnsi="Helvetica" w:cs="Helvetica"/>
          <w:color w:val="333333"/>
          <w:sz w:val="21"/>
          <w:szCs w:val="21"/>
          <w:lang w:val="en"/>
        </w:rPr>
        <w:t>E. coli</w:t>
      </w:r>
      <w:r>
        <w:rPr>
          <w:rFonts w:ascii="Helvetica" w:hAnsi="Helvetica" w:cs="Helvetica"/>
          <w:color w:val="333333"/>
          <w:sz w:val="21"/>
          <w:szCs w:val="21"/>
          <w:lang w:val="en"/>
        </w:rPr>
        <w:t xml:space="preserve"> would be able to “repair” the plasmid, generating recombinant DNA. Adding purified RecA to the pre-transformation incubation enhances the repair process, allowing SLIC to be used with very small amounts of DNA (e.g. 3 ng). When working with larger amounts of DNA (~100 ng,) RecA is not required.</w:t>
      </w:r>
    </w:p>
    <w:p w:rsidR="0003677A" w:rsidRDefault="0003677A" w:rsidP="007D086B">
      <w:pPr>
        <w:pStyle w:val="a0"/>
        <w:numPr>
          <w:ilvl w:val="0"/>
          <w:numId w:val="0"/>
        </w:numPr>
        <w:spacing w:before="0" w:afterLines="50" w:after="120" w:line="360" w:lineRule="auto"/>
        <w:ind w:left="216"/>
        <w:jc w:val="both"/>
        <w:rPr>
          <w:rFonts w:ascii="宋体" w:eastAsia="宋体" w:hAnsi="宋体" w:cs="Times New Roman"/>
          <w:sz w:val="21"/>
          <w:szCs w:val="21"/>
        </w:rPr>
      </w:pPr>
      <w:r>
        <w:rPr>
          <w:rFonts w:ascii="Helvetica" w:hAnsi="Helvetica" w:cs="Helvetica"/>
          <w:noProof/>
          <w:color w:val="333333"/>
          <w:sz w:val="21"/>
          <w:szCs w:val="21"/>
        </w:rPr>
        <w:lastRenderedPageBreak/>
        <w:drawing>
          <wp:inline distT="0" distB="0" distL="0" distR="0">
            <wp:extent cx="4572000" cy="3209570"/>
            <wp:effectExtent l="0" t="0" r="0" b="0"/>
            <wp:docPr id="20" name="图片 20" descr="http://cdn2.hubspot.net/hub/306096/hubfs/9_16-12_16/SLIC.jpg?t=1466174881666&amp;width=698&amp;height=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2.hubspot.net/hub/306096/hubfs/9_16-12_16/SLIC.jpg?t=1466174881666&amp;width=698&amp;height=4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209570"/>
                    </a:xfrm>
                    <a:prstGeom prst="rect">
                      <a:avLst/>
                    </a:prstGeom>
                    <a:noFill/>
                    <a:ln>
                      <a:noFill/>
                    </a:ln>
                  </pic:spPr>
                </pic:pic>
              </a:graphicData>
            </a:graphic>
          </wp:inline>
        </w:drawing>
      </w:r>
    </w:p>
    <w:p w:rsidR="0003677A" w:rsidRDefault="0003677A" w:rsidP="007D086B">
      <w:pPr>
        <w:pStyle w:val="a0"/>
        <w:numPr>
          <w:ilvl w:val="0"/>
          <w:numId w:val="0"/>
        </w:numPr>
        <w:spacing w:before="0" w:afterLines="50" w:after="120" w:line="360" w:lineRule="auto"/>
        <w:ind w:left="216"/>
        <w:jc w:val="both"/>
        <w:rPr>
          <w:rFonts w:ascii="Helvetica" w:hAnsi="Helvetica" w:cs="Helvetica"/>
          <w:color w:val="333333"/>
          <w:sz w:val="21"/>
          <w:szCs w:val="21"/>
          <w:lang w:val="en"/>
        </w:rPr>
      </w:pPr>
      <w:r>
        <w:rPr>
          <w:rFonts w:ascii="Helvetica" w:hAnsi="Helvetica" w:cs="Helvetica"/>
          <w:color w:val="333333"/>
          <w:sz w:val="21"/>
          <w:szCs w:val="21"/>
          <w:lang w:val="en"/>
        </w:rPr>
        <w:t>SLIC is ideal for multicomponent assembly (see figure below), as overlapping sequence homology specifies the order of multiple fragments, and the assembly is scarless. With 40 bp homology regions, a five piece assembly reaction is highly efficient (~80%.) Ten-fragment assembly can also be successful, but at a lower efficiency (~20%).</w:t>
      </w:r>
    </w:p>
    <w:p w:rsidR="0003677A" w:rsidRDefault="0003677A" w:rsidP="007D086B">
      <w:pPr>
        <w:pStyle w:val="a0"/>
        <w:numPr>
          <w:ilvl w:val="0"/>
          <w:numId w:val="0"/>
        </w:numPr>
        <w:spacing w:before="0" w:afterLines="50" w:after="120" w:line="360" w:lineRule="auto"/>
        <w:ind w:left="216"/>
        <w:jc w:val="both"/>
        <w:rPr>
          <w:rFonts w:ascii="宋体" w:eastAsia="宋体" w:hAnsi="宋体" w:cs="Times New Roman"/>
          <w:sz w:val="21"/>
          <w:szCs w:val="21"/>
        </w:rPr>
      </w:pPr>
    </w:p>
    <w:p w:rsidR="00C457DA" w:rsidRDefault="00C457DA" w:rsidP="007D086B">
      <w:pPr>
        <w:pStyle w:val="a0"/>
        <w:numPr>
          <w:ilvl w:val="0"/>
          <w:numId w:val="0"/>
        </w:numPr>
        <w:spacing w:before="0" w:afterLines="50" w:after="120" w:line="360" w:lineRule="auto"/>
        <w:ind w:left="216"/>
        <w:jc w:val="both"/>
        <w:rPr>
          <w:rFonts w:ascii="宋体" w:eastAsia="宋体" w:hAnsi="宋体" w:cs="Times New Roman"/>
          <w:sz w:val="21"/>
          <w:szCs w:val="21"/>
        </w:rPr>
      </w:pPr>
    </w:p>
    <w:p w:rsidR="00C457DA" w:rsidRDefault="00C457DA" w:rsidP="007D086B">
      <w:pPr>
        <w:pStyle w:val="a0"/>
        <w:numPr>
          <w:ilvl w:val="0"/>
          <w:numId w:val="0"/>
        </w:numPr>
        <w:spacing w:before="0" w:afterLines="50" w:after="120" w:line="360" w:lineRule="auto"/>
        <w:ind w:left="216"/>
        <w:jc w:val="both"/>
        <w:rPr>
          <w:rFonts w:ascii="宋体" w:eastAsia="宋体" w:hAnsi="宋体" w:cs="Times New Roman"/>
          <w:sz w:val="21"/>
          <w:szCs w:val="21"/>
        </w:rPr>
      </w:pPr>
      <w:r>
        <w:rPr>
          <w:rFonts w:ascii="Helvetica" w:hAnsi="Helvetica" w:cs="Helvetica"/>
          <w:noProof/>
          <w:color w:val="333333"/>
          <w:sz w:val="21"/>
          <w:szCs w:val="21"/>
        </w:rPr>
        <w:lastRenderedPageBreak/>
        <w:drawing>
          <wp:inline distT="0" distB="0" distL="0" distR="0">
            <wp:extent cx="4569460" cy="5086350"/>
            <wp:effectExtent l="0" t="0" r="2540" b="0"/>
            <wp:docPr id="22" name="图片 22" descr="http://cdn2.hubspot.net/hubfs/306096/9_16-12_16/Multicomponent_SLIC.jpg?t=146617488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2.hubspot.net/hubfs/306096/9_16-12_16/Multicomponent_SLIC.jpg?t=14661748816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780" cy="5090046"/>
                    </a:xfrm>
                    <a:prstGeom prst="rect">
                      <a:avLst/>
                    </a:prstGeom>
                    <a:noFill/>
                    <a:ln>
                      <a:noFill/>
                    </a:ln>
                  </pic:spPr>
                </pic:pic>
              </a:graphicData>
            </a:graphic>
          </wp:inline>
        </w:drawing>
      </w:r>
    </w:p>
    <w:p w:rsidR="0003677A" w:rsidRDefault="0003677A" w:rsidP="007D086B">
      <w:pPr>
        <w:pStyle w:val="a0"/>
        <w:numPr>
          <w:ilvl w:val="0"/>
          <w:numId w:val="0"/>
        </w:numPr>
        <w:spacing w:before="0" w:afterLines="50" w:after="120" w:line="360" w:lineRule="auto"/>
        <w:ind w:left="216"/>
        <w:jc w:val="both"/>
        <w:rPr>
          <w:rFonts w:cs="Helvetica"/>
          <w:color w:val="333333"/>
          <w:lang w:val="en"/>
        </w:rPr>
      </w:pPr>
      <w:r>
        <w:rPr>
          <w:rFonts w:cs="Helvetica"/>
          <w:color w:val="333333"/>
          <w:lang w:val="en"/>
        </w:rPr>
        <w:t>Gibson Assembly Cloning</w:t>
      </w:r>
    </w:p>
    <w:p w:rsidR="0003677A" w:rsidRDefault="0003677A" w:rsidP="007D086B">
      <w:pPr>
        <w:pStyle w:val="a0"/>
        <w:numPr>
          <w:ilvl w:val="0"/>
          <w:numId w:val="0"/>
        </w:numPr>
        <w:spacing w:before="0" w:afterLines="50" w:after="120" w:line="360" w:lineRule="auto"/>
        <w:ind w:left="216"/>
        <w:jc w:val="both"/>
        <w:rPr>
          <w:rFonts w:cs="Helvetica"/>
          <w:color w:val="333333"/>
          <w:lang w:val="en"/>
        </w:rPr>
      </w:pPr>
      <w:r>
        <w:rPr>
          <w:rFonts w:ascii="Helvetica" w:hAnsi="Helvetica" w:cs="Helvetica"/>
          <w:color w:val="333333"/>
          <w:sz w:val="21"/>
          <w:szCs w:val="21"/>
          <w:lang w:val="en"/>
        </w:rPr>
        <w:t>In 2009 Dr. Daniel Gibson and colleagues at the J. Craig Venter Institute developed a novel method for the easy assembly of multiple linear DNA fragments (</w:t>
      </w:r>
      <w:hyperlink r:id="rId34" w:tgtFrame="_blank" w:history="1">
        <w:r>
          <w:rPr>
            <w:rStyle w:val="af8"/>
            <w:rFonts w:ascii="Helvetica" w:hAnsi="Helvetica" w:cs="Helvetica"/>
            <w:sz w:val="21"/>
            <w:szCs w:val="21"/>
            <w:lang w:val="en"/>
          </w:rPr>
          <w:t>Nat Methods 2009;6(5):343-5</w:t>
        </w:r>
      </w:hyperlink>
      <w:r>
        <w:rPr>
          <w:rFonts w:ascii="Helvetica" w:hAnsi="Helvetica" w:cs="Helvetica"/>
          <w:color w:val="333333"/>
          <w:sz w:val="21"/>
          <w:szCs w:val="21"/>
          <w:lang w:val="en"/>
        </w:rPr>
        <w:t>). Regardless of fragment length or end compatibility, multiple overlapping DNA fragments can be joined in a single isothermal reaction. With the activities of three different enzymes, the product of a Gibson Assembly is a fully ligated double-stranded DNA molecule. This has proven to be an efficient and effective method for the assembly of plasmids, and molecular biologists now use this method extensively.</w:t>
      </w:r>
    </w:p>
    <w:p w:rsidR="0003677A" w:rsidRDefault="0003677A" w:rsidP="007D086B">
      <w:pPr>
        <w:pStyle w:val="a0"/>
        <w:numPr>
          <w:ilvl w:val="0"/>
          <w:numId w:val="0"/>
        </w:numPr>
        <w:spacing w:before="0" w:afterLines="50" w:after="120" w:line="360" w:lineRule="auto"/>
        <w:ind w:left="216"/>
        <w:jc w:val="both"/>
        <w:rPr>
          <w:rFonts w:ascii="宋体" w:eastAsia="宋体" w:hAnsi="宋体" w:cs="Times New Roman"/>
          <w:sz w:val="21"/>
          <w:szCs w:val="21"/>
        </w:rPr>
      </w:pPr>
      <w:r>
        <w:rPr>
          <w:rFonts w:ascii="Helvetica" w:hAnsi="Helvetica" w:cs="Helvetica"/>
          <w:noProof/>
          <w:color w:val="333333"/>
          <w:sz w:val="21"/>
          <w:szCs w:val="21"/>
        </w:rPr>
        <w:lastRenderedPageBreak/>
        <w:drawing>
          <wp:inline distT="0" distB="0" distL="0" distR="0">
            <wp:extent cx="4572000" cy="2292531"/>
            <wp:effectExtent l="0" t="0" r="0" b="0"/>
            <wp:docPr id="16" name="图片 16" descr="gibson_assembly_overvi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bson_assembly_overview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292531"/>
                    </a:xfrm>
                    <a:prstGeom prst="rect">
                      <a:avLst/>
                    </a:prstGeom>
                    <a:noFill/>
                    <a:ln>
                      <a:noFill/>
                    </a:ln>
                  </pic:spPr>
                </pic:pic>
              </a:graphicData>
            </a:graphic>
          </wp:inline>
        </w:drawing>
      </w:r>
    </w:p>
    <w:p w:rsidR="0003677A" w:rsidRDefault="0003677A" w:rsidP="007D086B">
      <w:pPr>
        <w:pStyle w:val="a0"/>
        <w:numPr>
          <w:ilvl w:val="0"/>
          <w:numId w:val="0"/>
        </w:numPr>
        <w:spacing w:before="0" w:afterLines="50" w:after="120" w:line="360" w:lineRule="auto"/>
        <w:ind w:left="216"/>
        <w:jc w:val="both"/>
        <w:rPr>
          <w:rFonts w:ascii="宋体" w:eastAsia="宋体" w:hAnsi="宋体" w:cs="Times New Roman"/>
          <w:sz w:val="21"/>
          <w:szCs w:val="21"/>
        </w:rPr>
      </w:pPr>
      <w:r>
        <w:rPr>
          <w:rFonts w:ascii="宋体" w:eastAsia="宋体" w:hAnsi="宋体" w:cs="Times New Roman" w:hint="eastAsia"/>
          <w:sz w:val="21"/>
          <w:szCs w:val="21"/>
        </w:rPr>
        <w:t>优点：</w:t>
      </w:r>
    </w:p>
    <w:p w:rsidR="0003677A" w:rsidRPr="0003677A" w:rsidRDefault="0003677A" w:rsidP="0003677A">
      <w:pPr>
        <w:numPr>
          <w:ilvl w:val="0"/>
          <w:numId w:val="30"/>
        </w:numPr>
        <w:spacing w:before="100" w:beforeAutospacing="1" w:after="100" w:afterAutospacing="1" w:line="240" w:lineRule="auto"/>
        <w:rPr>
          <w:rFonts w:ascii="Helvetica" w:eastAsia="宋体" w:hAnsi="Helvetica" w:cs="Helvetica"/>
          <w:color w:val="333333"/>
          <w:sz w:val="21"/>
          <w:szCs w:val="21"/>
          <w:lang w:val="en"/>
        </w:rPr>
      </w:pPr>
      <w:r w:rsidRPr="0003677A">
        <w:rPr>
          <w:rFonts w:ascii="Helvetica" w:eastAsia="宋体" w:hAnsi="Helvetica" w:cs="Helvetica"/>
          <w:color w:val="333333"/>
          <w:sz w:val="21"/>
          <w:szCs w:val="21"/>
          <w:lang w:val="en"/>
        </w:rPr>
        <w:t>No need for specific restriction sites. Join almost any 2 fragments regardless of sequence.</w:t>
      </w:r>
    </w:p>
    <w:p w:rsidR="0003677A" w:rsidRPr="0003677A" w:rsidRDefault="0003677A" w:rsidP="0003677A">
      <w:pPr>
        <w:numPr>
          <w:ilvl w:val="0"/>
          <w:numId w:val="30"/>
        </w:numPr>
        <w:spacing w:before="100" w:beforeAutospacing="1" w:after="100" w:afterAutospacing="1" w:line="240" w:lineRule="auto"/>
        <w:rPr>
          <w:rFonts w:ascii="Helvetica" w:eastAsia="宋体" w:hAnsi="Helvetica" w:cs="Helvetica"/>
          <w:color w:val="333333"/>
          <w:sz w:val="21"/>
          <w:szCs w:val="21"/>
          <w:lang w:val="en"/>
        </w:rPr>
      </w:pPr>
      <w:r w:rsidRPr="0003677A">
        <w:rPr>
          <w:rFonts w:ascii="Helvetica" w:eastAsia="宋体" w:hAnsi="Helvetica" w:cs="Helvetica"/>
          <w:color w:val="333333"/>
          <w:sz w:val="21"/>
          <w:szCs w:val="21"/>
          <w:lang w:val="en"/>
        </w:rPr>
        <w:t>No scar between joined fragments.</w:t>
      </w:r>
    </w:p>
    <w:p w:rsidR="0003677A" w:rsidRPr="0003677A" w:rsidRDefault="0003677A" w:rsidP="0003677A">
      <w:pPr>
        <w:numPr>
          <w:ilvl w:val="0"/>
          <w:numId w:val="30"/>
        </w:numPr>
        <w:spacing w:before="100" w:beforeAutospacing="1" w:after="100" w:afterAutospacing="1" w:line="240" w:lineRule="auto"/>
        <w:rPr>
          <w:rFonts w:ascii="Helvetica" w:eastAsia="宋体" w:hAnsi="Helvetica" w:cs="Helvetica"/>
          <w:color w:val="333333"/>
          <w:sz w:val="21"/>
          <w:szCs w:val="21"/>
          <w:lang w:val="en"/>
        </w:rPr>
      </w:pPr>
      <w:r w:rsidRPr="0003677A">
        <w:rPr>
          <w:rFonts w:ascii="Helvetica" w:eastAsia="宋体" w:hAnsi="Helvetica" w:cs="Helvetica"/>
          <w:color w:val="333333"/>
          <w:sz w:val="21"/>
          <w:szCs w:val="21"/>
          <w:lang w:val="en"/>
        </w:rPr>
        <w:t>Fewer steps. One tube reaction.</w:t>
      </w:r>
    </w:p>
    <w:p w:rsidR="0003677A" w:rsidRPr="0003677A" w:rsidRDefault="0003677A" w:rsidP="0003677A">
      <w:pPr>
        <w:numPr>
          <w:ilvl w:val="0"/>
          <w:numId w:val="30"/>
        </w:numPr>
        <w:spacing w:before="100" w:beforeAutospacing="1" w:after="100" w:afterAutospacing="1" w:line="240" w:lineRule="auto"/>
        <w:rPr>
          <w:rFonts w:ascii="Helvetica" w:eastAsia="宋体" w:hAnsi="Helvetica" w:cs="Helvetica"/>
          <w:color w:val="333333"/>
          <w:sz w:val="21"/>
          <w:szCs w:val="21"/>
          <w:lang w:val="en"/>
        </w:rPr>
      </w:pPr>
      <w:r w:rsidRPr="0003677A">
        <w:rPr>
          <w:rFonts w:ascii="Helvetica" w:eastAsia="宋体" w:hAnsi="Helvetica" w:cs="Helvetica"/>
          <w:color w:val="333333"/>
          <w:sz w:val="21"/>
          <w:szCs w:val="21"/>
          <w:lang w:val="en"/>
        </w:rPr>
        <w:t>Can combine many DNA fragments at once.</w:t>
      </w:r>
    </w:p>
    <w:p w:rsidR="0003677A" w:rsidRPr="0003677A" w:rsidRDefault="0003677A" w:rsidP="007D086B">
      <w:pPr>
        <w:pStyle w:val="a0"/>
        <w:numPr>
          <w:ilvl w:val="0"/>
          <w:numId w:val="0"/>
        </w:numPr>
        <w:spacing w:before="0" w:afterLines="50" w:after="120" w:line="360" w:lineRule="auto"/>
        <w:ind w:left="216"/>
        <w:jc w:val="both"/>
        <w:rPr>
          <w:rFonts w:ascii="宋体" w:eastAsia="宋体" w:hAnsi="宋体" w:cs="Times New Roman"/>
          <w:sz w:val="21"/>
          <w:szCs w:val="21"/>
          <w:lang w:val="en"/>
        </w:rPr>
      </w:pPr>
    </w:p>
    <w:p w:rsidR="00E85916" w:rsidRPr="00E85916" w:rsidRDefault="00E85916" w:rsidP="00ED76FE">
      <w:pPr>
        <w:pStyle w:val="a0"/>
        <w:numPr>
          <w:ilvl w:val="0"/>
          <w:numId w:val="2"/>
        </w:numPr>
        <w:spacing w:before="0" w:afterLines="50" w:after="120" w:line="360" w:lineRule="auto"/>
        <w:jc w:val="both"/>
        <w:rPr>
          <w:rFonts w:ascii="宋体" w:eastAsia="宋体" w:hAnsi="宋体" w:cs="Times New Roman"/>
          <w:sz w:val="21"/>
          <w:szCs w:val="21"/>
        </w:rPr>
      </w:pPr>
      <w:r w:rsidRPr="00E85916">
        <w:rPr>
          <w:rFonts w:ascii="宋体" w:eastAsia="宋体" w:hAnsi="宋体" w:cs="Times New Roman"/>
          <w:sz w:val="21"/>
          <w:szCs w:val="21"/>
        </w:rPr>
        <w:t>4.Golden Gate装配方法（以及MoClo和GoldenBraid）</w:t>
      </w:r>
    </w:p>
    <w:p w:rsidR="0003677A" w:rsidRPr="0003677A" w:rsidRDefault="0003677A" w:rsidP="0003677A">
      <w:pPr>
        <w:pStyle w:val="a0"/>
        <w:numPr>
          <w:ilvl w:val="0"/>
          <w:numId w:val="0"/>
        </w:numPr>
        <w:spacing w:before="100" w:beforeAutospacing="1" w:after="100" w:afterAutospacing="1" w:line="300" w:lineRule="atLeast"/>
        <w:rPr>
          <w:rFonts w:ascii="Helvetica" w:eastAsia="宋体" w:hAnsi="Helvetica" w:cs="Helvetica"/>
          <w:color w:val="333333"/>
          <w:sz w:val="21"/>
          <w:szCs w:val="21"/>
          <w:lang w:val="en"/>
        </w:rPr>
      </w:pPr>
      <w:r w:rsidRPr="0003677A">
        <w:rPr>
          <w:rFonts w:ascii="Helvetica" w:eastAsia="宋体" w:hAnsi="Helvetica" w:cs="Helvetica"/>
          <w:color w:val="333333"/>
          <w:sz w:val="21"/>
          <w:szCs w:val="21"/>
          <w:lang w:val="en"/>
        </w:rPr>
        <w:t>Golden Gate cloning technology relies on Type IIS restriction enzymes, first discovered in 1996. Type IIS restriction enzymes are unique from "traditional" restriction enzymes in that they cleave outside of their recognition sequence, creating four base flanking overhangs. Since these overhangs are not part of the recognition sequence, they can be customized to direct assembly of DNA fragments. When designed correctly, the recognition sites do not appear in the final construct, allowing for precise, scarless cloning.</w:t>
      </w:r>
    </w:p>
    <w:p w:rsidR="0003677A" w:rsidRPr="0003677A" w:rsidRDefault="0003677A" w:rsidP="0003677A">
      <w:pPr>
        <w:pStyle w:val="a0"/>
        <w:numPr>
          <w:ilvl w:val="0"/>
          <w:numId w:val="0"/>
        </w:numPr>
        <w:spacing w:before="100" w:beforeAutospacing="1" w:after="100" w:afterAutospacing="1" w:line="300" w:lineRule="atLeast"/>
        <w:rPr>
          <w:rFonts w:ascii="Helvetica" w:eastAsia="宋体" w:hAnsi="Helvetica" w:cs="Helvetica"/>
          <w:color w:val="333333"/>
          <w:sz w:val="21"/>
          <w:szCs w:val="21"/>
          <w:lang w:val="en"/>
        </w:rPr>
      </w:pPr>
      <w:r w:rsidRPr="0003677A">
        <w:rPr>
          <w:rFonts w:ascii="Helvetica" w:eastAsia="宋体" w:hAnsi="Helvetica" w:cs="Helvetica"/>
          <w:color w:val="333333"/>
          <w:sz w:val="21"/>
          <w:szCs w:val="21"/>
          <w:lang w:val="en"/>
        </w:rPr>
        <w:t xml:space="preserve">The cloning scheme is as follows: the gene of interest is designed with Type IIS sites (such as BsaI or BbsI), that are located on the outside of the cleavage site. As a result, these sites are eliminated by digestion/ligation and do not appear in the final construct. The destination vector contains sites with complementary overhangs that direct assembly of the final ligation product. As shown below, a fragment with 5’ overhang TGGA and 3’ overhang TCCG can be ligated into a vector containing those overhangs. Entry DNA overhangs may be present in the original plasmid (Option 1) or added using PCR-based amplification (Option 2). </w:t>
      </w:r>
    </w:p>
    <w:p w:rsidR="0003677A" w:rsidRDefault="0003677A"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lang w:val="en"/>
        </w:rPr>
      </w:pPr>
      <w:r>
        <w:rPr>
          <w:rFonts w:ascii="Helvetica" w:hAnsi="Helvetica" w:cs="Helvetica"/>
          <w:noProof/>
          <w:color w:val="333333"/>
          <w:sz w:val="21"/>
          <w:szCs w:val="21"/>
        </w:rPr>
        <w:lastRenderedPageBreak/>
        <w:drawing>
          <wp:inline distT="0" distB="0" distL="0" distR="0">
            <wp:extent cx="4572000" cy="2575676"/>
            <wp:effectExtent l="0" t="0" r="0" b="0"/>
            <wp:docPr id="14" name="图片 14" descr="Goldengate_Fig1_8_21_20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gate_Fig1_8_21_2015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575676"/>
                    </a:xfrm>
                    <a:prstGeom prst="rect">
                      <a:avLst/>
                    </a:prstGeom>
                    <a:noFill/>
                    <a:ln>
                      <a:noFill/>
                    </a:ln>
                  </pic:spPr>
                </pic:pic>
              </a:graphicData>
            </a:graphic>
          </wp:inline>
        </w:drawing>
      </w:r>
    </w:p>
    <w:p w:rsidR="0003677A" w:rsidRDefault="0003677A"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lang w:val="en"/>
        </w:rPr>
      </w:pPr>
      <w:r>
        <w:rPr>
          <w:rFonts w:ascii="宋体" w:eastAsia="宋体" w:hAnsi="宋体" w:cs="Times New Roman" w:hint="eastAsia"/>
          <w:sz w:val="21"/>
          <w:szCs w:val="21"/>
          <w:lang w:val="en"/>
        </w:rPr>
        <w:t>优点：</w:t>
      </w:r>
    </w:p>
    <w:p w:rsidR="0003677A" w:rsidRDefault="0003677A" w:rsidP="007D086B">
      <w:pPr>
        <w:pStyle w:val="a0"/>
        <w:numPr>
          <w:ilvl w:val="0"/>
          <w:numId w:val="0"/>
        </w:numPr>
        <w:spacing w:before="0" w:afterLines="50" w:after="120" w:line="360" w:lineRule="auto"/>
        <w:ind w:firstLineChars="200" w:firstLine="420"/>
        <w:jc w:val="both"/>
        <w:rPr>
          <w:rStyle w:val="hscoswrapper"/>
          <w:rFonts w:ascii="Helvetica" w:hAnsi="Helvetica" w:cs="Helvetica"/>
          <w:color w:val="333333"/>
          <w:sz w:val="21"/>
          <w:szCs w:val="21"/>
          <w:lang w:val="en"/>
        </w:rPr>
      </w:pPr>
      <w:r>
        <w:rPr>
          <w:rStyle w:val="hscoswrapper"/>
          <w:rFonts w:ascii="Helvetica" w:hAnsi="Helvetica" w:cs="Helvetica"/>
          <w:color w:val="333333"/>
          <w:sz w:val="21"/>
          <w:szCs w:val="21"/>
          <w:lang w:val="en"/>
        </w:rPr>
        <w:t xml:space="preserve">Golden Gate cloning is one of the easiest cloning methods in terms of hands-on time, as digestion and ligation can be done in one 30-minute reaction. The destination vector and entry vector(s) are placed in a single tube containing the Type IIS enzyme and ligase. Although the original destination vector + insert may spontaneously religate, this transient construct retains functional Type IIS sites and will be re-digested. In contrast, formation of the desired ligation product is irreversible because this construct does not retain the enzyme recognition sites. As a result, the ligation process is close to 100% efficient. Another strength of Golden Gate cloning is its scalability. Unique 4 base overhangs can be used to assemble multiple fragments - up to 10 fragments are commonly assembled in a single reaction! These overhangs specify the desired order of fragments, and the loss of enzyme recognition sites after ligation favors formation of the construct of interest. Although efficiency may decrease with an increased number of fragments, or the ligation of very small/very large fragments, these problems can be overcome by screening a higher number of potential clones. Golden Gate assembly has a few advantages over </w:t>
      </w:r>
      <w:hyperlink r:id="rId37" w:anchor="Isothermal" w:tgtFrame="_blank" w:history="1">
        <w:r>
          <w:rPr>
            <w:rStyle w:val="af8"/>
            <w:rFonts w:ascii="Helvetica" w:hAnsi="Helvetica" w:cs="Helvetica"/>
            <w:sz w:val="21"/>
            <w:szCs w:val="21"/>
            <w:lang w:val="en"/>
          </w:rPr>
          <w:t>other cloning methods</w:t>
        </w:r>
      </w:hyperlink>
      <w:r>
        <w:rPr>
          <w:rStyle w:val="hscoswrapper"/>
          <w:rFonts w:ascii="Helvetica" w:hAnsi="Helvetica" w:cs="Helvetica"/>
          <w:color w:val="333333"/>
          <w:sz w:val="21"/>
          <w:szCs w:val="21"/>
          <w:lang w:val="en"/>
        </w:rPr>
        <w:t xml:space="preserve">. Exonuclease-based methods like </w:t>
      </w:r>
      <w:hyperlink r:id="rId38" w:tgtFrame="_blank" w:history="1">
        <w:r>
          <w:rPr>
            <w:rStyle w:val="af8"/>
            <w:rFonts w:ascii="Helvetica" w:hAnsi="Helvetica" w:cs="Helvetica"/>
            <w:sz w:val="21"/>
            <w:szCs w:val="21"/>
            <w:lang w:val="en"/>
          </w:rPr>
          <w:t>Gibson assembly</w:t>
        </w:r>
      </w:hyperlink>
      <w:r>
        <w:rPr>
          <w:rStyle w:val="hscoswrapper"/>
          <w:rFonts w:ascii="Helvetica" w:hAnsi="Helvetica" w:cs="Helvetica"/>
          <w:color w:val="333333"/>
          <w:sz w:val="21"/>
          <w:szCs w:val="21"/>
          <w:lang w:val="en"/>
        </w:rPr>
        <w:t xml:space="preserve"> require 20-40 bp of homology at the ends of DNA fragments to specify assembly order, so fragments with 5’ or 3’ sequence homology cannot be assembled using this method, but can be assembled with Golden Gate. The popular </w:t>
      </w:r>
      <w:hyperlink r:id="rId39" w:tgtFrame="_blank" w:history="1">
        <w:r>
          <w:rPr>
            <w:rStyle w:val="af8"/>
            <w:rFonts w:ascii="Helvetica" w:hAnsi="Helvetica" w:cs="Helvetica"/>
            <w:sz w:val="21"/>
            <w:szCs w:val="21"/>
            <w:lang w:val="en"/>
          </w:rPr>
          <w:t>Gateway cloning system</w:t>
        </w:r>
      </w:hyperlink>
      <w:r>
        <w:rPr>
          <w:rStyle w:val="hscoswrapper"/>
          <w:rFonts w:ascii="Helvetica" w:hAnsi="Helvetica" w:cs="Helvetica"/>
          <w:color w:val="333333"/>
          <w:sz w:val="21"/>
          <w:szCs w:val="21"/>
          <w:lang w:val="en"/>
        </w:rPr>
        <w:t xml:space="preserve"> produces constructs with an attB </w:t>
      </w:r>
      <w:r>
        <w:rPr>
          <w:rStyle w:val="hscoswrapper"/>
          <w:rFonts w:ascii="Helvetica" w:hAnsi="Helvetica" w:cs="Helvetica"/>
          <w:color w:val="333333"/>
          <w:sz w:val="21"/>
          <w:szCs w:val="21"/>
          <w:lang w:val="en"/>
        </w:rPr>
        <w:lastRenderedPageBreak/>
        <w:t>recombination scar encoding eight amino acids, but Golden Gate assembly can be designed to be scarless. Golden Gate assembly is also less expensive than many commercial cloning methods.</w:t>
      </w:r>
    </w:p>
    <w:p w:rsidR="0003677A" w:rsidRDefault="0003677A"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lang w:val="en"/>
        </w:rPr>
      </w:pPr>
      <w:r>
        <w:rPr>
          <w:rFonts w:ascii="Helvetica" w:hAnsi="Helvetica" w:cs="Helvetica"/>
          <w:noProof/>
          <w:color w:val="333333"/>
          <w:sz w:val="21"/>
          <w:szCs w:val="21"/>
        </w:rPr>
        <w:drawing>
          <wp:inline distT="0" distB="0" distL="0" distR="0">
            <wp:extent cx="4572000" cy="2314575"/>
            <wp:effectExtent l="0" t="0" r="0" b="9525"/>
            <wp:docPr id="15" name="图片 15" descr="Goldengate_Fig2_8_21_20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gate_Fig2_8_21_2015_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314575"/>
                    </a:xfrm>
                    <a:prstGeom prst="rect">
                      <a:avLst/>
                    </a:prstGeom>
                    <a:noFill/>
                    <a:ln>
                      <a:noFill/>
                    </a:ln>
                  </pic:spPr>
                </pic:pic>
              </a:graphicData>
            </a:graphic>
          </wp:inline>
        </w:drawing>
      </w:r>
    </w:p>
    <w:p w:rsidR="0003677A" w:rsidRDefault="0003677A"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lang w:val="en"/>
        </w:rPr>
      </w:pPr>
      <w:r>
        <w:rPr>
          <w:rFonts w:ascii="宋体" w:eastAsia="宋体" w:hAnsi="宋体" w:cs="Times New Roman" w:hint="eastAsia"/>
          <w:sz w:val="21"/>
          <w:szCs w:val="21"/>
          <w:lang w:val="en"/>
        </w:rPr>
        <w:t>不足：</w:t>
      </w:r>
    </w:p>
    <w:p w:rsidR="0003677A" w:rsidRDefault="0003677A" w:rsidP="007D086B">
      <w:pPr>
        <w:pStyle w:val="a0"/>
        <w:numPr>
          <w:ilvl w:val="0"/>
          <w:numId w:val="0"/>
        </w:numPr>
        <w:spacing w:before="0" w:afterLines="50" w:after="120" w:line="360" w:lineRule="auto"/>
        <w:ind w:firstLineChars="200" w:firstLine="420"/>
        <w:jc w:val="both"/>
        <w:rPr>
          <w:rFonts w:ascii="Helvetica" w:hAnsi="Helvetica" w:cs="Helvetica"/>
          <w:color w:val="333333"/>
          <w:sz w:val="21"/>
          <w:szCs w:val="21"/>
          <w:lang w:val="en"/>
        </w:rPr>
      </w:pPr>
      <w:r>
        <w:rPr>
          <w:rFonts w:ascii="Helvetica" w:hAnsi="Helvetica" w:cs="Helvetica"/>
          <w:color w:val="333333"/>
          <w:sz w:val="21"/>
          <w:szCs w:val="21"/>
          <w:lang w:val="en"/>
        </w:rPr>
        <w:t>Golden Gate cloning is not 100% sequence-independent: to avoid undesired digestion, the Type IIS site used must not be present within the fragments you seek to assemble. One way to work around this is to "domesticate" your fragment: PCR-based amplification can be used to create silent point mutations at internal recognition site(s) thus eliminating these from your gene of interest. PCR products are then digested with the Type IIS enzyme, and the mixture is ligated following a heat inactivation step. If your genes of interest or destination vector contain multiple internal restriction sites that may not be amenable to "domestication", you might want to consider using an alternative method like Gateway cloning or Gibson assembly. Another important consideration is the design of flanking overhangs. Although there are theoretically 256 distinct flanking sequences, sequences that differ by only one base may result in unintended ligation products.</w:t>
      </w:r>
    </w:p>
    <w:p w:rsidR="0003677A" w:rsidRPr="0003677A" w:rsidRDefault="0003677A"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lang w:val="en"/>
        </w:rPr>
      </w:pPr>
      <w:r w:rsidRPr="0003677A">
        <w:rPr>
          <w:rFonts w:ascii="Helvetica" w:hAnsi="Helvetica" w:cs="Helvetica"/>
          <w:b/>
          <w:bCs/>
          <w:color w:val="333333"/>
          <w:sz w:val="21"/>
          <w:szCs w:val="21"/>
          <w:lang w:val="en"/>
        </w:rPr>
        <w:t>Golden Gate cloning.</w:t>
      </w:r>
      <w:r w:rsidRPr="0003677A">
        <w:rPr>
          <w:rFonts w:ascii="Helvetica" w:hAnsi="Helvetica" w:cs="Helvetica"/>
          <w:color w:val="333333"/>
          <w:sz w:val="21"/>
          <w:szCs w:val="21"/>
          <w:lang w:val="en"/>
        </w:rPr>
        <w:t> Engler C, Marillonnet S. </w:t>
      </w:r>
      <w:r w:rsidRPr="0003677A">
        <w:rPr>
          <w:rFonts w:ascii="Helvetica" w:hAnsi="Helvetica" w:cs="Helvetica"/>
          <w:i/>
          <w:iCs/>
          <w:color w:val="333333"/>
          <w:sz w:val="21"/>
          <w:szCs w:val="21"/>
          <w:lang w:val="en"/>
        </w:rPr>
        <w:t>Methods Mol Biol.</w:t>
      </w:r>
      <w:r w:rsidRPr="0003677A">
        <w:rPr>
          <w:rFonts w:ascii="Helvetica" w:hAnsi="Helvetica" w:cs="Helvetica"/>
          <w:color w:val="333333"/>
          <w:sz w:val="21"/>
          <w:szCs w:val="21"/>
          <w:lang w:val="en"/>
        </w:rPr>
        <w:t> 2014;1116:119-31. doi: 10.1007/978-1-62703-764-8_9.</w:t>
      </w:r>
    </w:p>
    <w:p w:rsidR="0003677A" w:rsidRPr="00E85916" w:rsidRDefault="0003677A" w:rsidP="0003677A">
      <w:pPr>
        <w:pStyle w:val="a0"/>
        <w:numPr>
          <w:ilvl w:val="0"/>
          <w:numId w:val="0"/>
        </w:numPr>
        <w:spacing w:before="0" w:afterLines="50" w:after="120" w:line="360" w:lineRule="auto"/>
        <w:ind w:firstLineChars="200" w:firstLine="420"/>
        <w:jc w:val="both"/>
        <w:rPr>
          <w:rFonts w:ascii="宋体" w:eastAsia="宋体" w:hAnsi="宋体" w:cs="Times New Roman"/>
          <w:sz w:val="21"/>
          <w:szCs w:val="21"/>
        </w:rPr>
      </w:pPr>
      <w:r>
        <w:rPr>
          <w:rFonts w:ascii="宋体" w:eastAsia="宋体" w:hAnsi="宋体" w:cs="Times New Roman" w:hint="eastAsia"/>
          <w:sz w:val="21"/>
          <w:szCs w:val="21"/>
        </w:rPr>
        <w:t>更多信息可参考</w:t>
      </w:r>
      <w:r w:rsidR="00E85916" w:rsidRPr="00E85916">
        <w:rPr>
          <w:rFonts w:ascii="宋体" w:eastAsia="宋体" w:hAnsi="宋体" w:cs="Times New Roman"/>
          <w:sz w:val="21"/>
          <w:szCs w:val="21"/>
        </w:rPr>
        <w:t>Methods in Enzymology</w:t>
      </w:r>
      <w:r>
        <w:rPr>
          <w:rFonts w:ascii="宋体" w:eastAsia="宋体" w:hAnsi="宋体" w:cs="Times New Roman" w:hint="eastAsia"/>
          <w:sz w:val="21"/>
          <w:szCs w:val="21"/>
        </w:rPr>
        <w:t>期刊</w:t>
      </w:r>
      <w:r w:rsidR="00E85916" w:rsidRPr="00E85916">
        <w:rPr>
          <w:rFonts w:ascii="宋体" w:eastAsia="宋体" w:hAnsi="宋体" w:cs="Times New Roman"/>
          <w:sz w:val="21"/>
          <w:szCs w:val="21"/>
        </w:rPr>
        <w:t>2011年497</w:t>
      </w:r>
      <w:r w:rsidRPr="00E85916">
        <w:rPr>
          <w:rFonts w:ascii="宋体" w:eastAsia="宋体" w:hAnsi="宋体" w:cs="Times New Roman"/>
          <w:sz w:val="21"/>
          <w:szCs w:val="21"/>
        </w:rPr>
        <w:t>卷</w:t>
      </w:r>
      <w:r>
        <w:rPr>
          <w:rFonts w:ascii="宋体" w:eastAsia="宋体" w:hAnsi="宋体" w:cs="Times New Roman" w:hint="eastAsia"/>
          <w:sz w:val="21"/>
          <w:szCs w:val="21"/>
        </w:rPr>
        <w:t>的</w:t>
      </w:r>
      <w:r>
        <w:rPr>
          <w:rFonts w:ascii="宋体" w:eastAsia="宋体" w:hAnsi="宋体" w:cs="Times New Roman"/>
          <w:sz w:val="21"/>
          <w:szCs w:val="21"/>
        </w:rPr>
        <w:t>合成生物学</w:t>
      </w:r>
      <w:r>
        <w:rPr>
          <w:rFonts w:ascii="宋体" w:eastAsia="宋体" w:hAnsi="宋体" w:cs="Times New Roman" w:hint="eastAsia"/>
          <w:sz w:val="21"/>
          <w:szCs w:val="21"/>
        </w:rPr>
        <w:t>相关</w:t>
      </w:r>
      <w:r>
        <w:rPr>
          <w:rFonts w:ascii="宋体" w:eastAsia="宋体" w:hAnsi="宋体" w:cs="Times New Roman"/>
          <w:sz w:val="21"/>
          <w:szCs w:val="21"/>
        </w:rPr>
        <w:t>文章</w:t>
      </w:r>
      <w:r w:rsidR="00E85916" w:rsidRPr="00E85916">
        <w:rPr>
          <w:rFonts w:ascii="宋体" w:eastAsia="宋体" w:hAnsi="宋体" w:cs="Times New Roman"/>
          <w:sz w:val="21"/>
          <w:szCs w:val="21"/>
        </w:rPr>
        <w:t>。</w:t>
      </w:r>
      <w:r w:rsidRPr="0003677A">
        <w:rPr>
          <w:rFonts w:ascii="宋体" w:eastAsia="宋体" w:hAnsi="宋体" w:cs="Times New Roman"/>
          <w:sz w:val="21"/>
          <w:szCs w:val="21"/>
        </w:rPr>
        <w:t>Methods in Enzymology</w:t>
      </w:r>
      <w:r>
        <w:rPr>
          <w:rFonts w:ascii="宋体" w:eastAsia="宋体" w:hAnsi="宋体" w:cs="Times New Roman" w:hint="eastAsia"/>
          <w:sz w:val="21"/>
          <w:szCs w:val="21"/>
        </w:rPr>
        <w:t>,</w:t>
      </w:r>
      <w:r>
        <w:rPr>
          <w:rFonts w:ascii="宋体" w:eastAsia="宋体" w:hAnsi="宋体" w:cs="Times New Roman"/>
          <w:sz w:val="21"/>
          <w:szCs w:val="21"/>
        </w:rPr>
        <w:t xml:space="preserve"> </w:t>
      </w:r>
      <w:r w:rsidRPr="0003677A">
        <w:rPr>
          <w:rFonts w:ascii="宋体" w:eastAsia="宋体" w:hAnsi="宋体" w:cs="Times New Roman"/>
          <w:sz w:val="21"/>
          <w:szCs w:val="21"/>
        </w:rPr>
        <w:t xml:space="preserve">Volume 497, Pages 2-662 (2011) </w:t>
      </w:r>
      <w:r w:rsidRPr="0003677A">
        <w:rPr>
          <w:rFonts w:ascii="宋体" w:eastAsia="宋体" w:hAnsi="宋体" w:cs="Times New Roman"/>
          <w:sz w:val="21"/>
          <w:szCs w:val="21"/>
        </w:rPr>
        <w:lastRenderedPageBreak/>
        <w:t>Synthetic Biology, Part A</w:t>
      </w:r>
      <w:r>
        <w:rPr>
          <w:rFonts w:ascii="宋体" w:eastAsia="宋体" w:hAnsi="宋体" w:cs="Times New Roman" w:hint="eastAsia"/>
          <w:sz w:val="21"/>
          <w:szCs w:val="21"/>
        </w:rPr>
        <w:t>.</w:t>
      </w:r>
      <w:r>
        <w:rPr>
          <w:rFonts w:ascii="宋体" w:eastAsia="宋体" w:hAnsi="宋体" w:cs="Times New Roman"/>
          <w:sz w:val="21"/>
          <w:szCs w:val="21"/>
        </w:rPr>
        <w:t xml:space="preserve"> </w:t>
      </w:r>
      <w:r w:rsidRPr="0003677A">
        <w:rPr>
          <w:rFonts w:ascii="宋体" w:eastAsia="宋体" w:hAnsi="宋体" w:cs="Times New Roman"/>
          <w:sz w:val="21"/>
          <w:szCs w:val="21"/>
        </w:rPr>
        <w:t>Edited by Chris Voigt</w:t>
      </w:r>
      <w:r>
        <w:rPr>
          <w:rFonts w:ascii="宋体" w:eastAsia="宋体" w:hAnsi="宋体" w:cs="Times New Roman" w:hint="eastAsia"/>
          <w:sz w:val="21"/>
          <w:szCs w:val="21"/>
        </w:rPr>
        <w:t>,</w:t>
      </w:r>
      <w:r>
        <w:rPr>
          <w:rFonts w:ascii="宋体" w:eastAsia="宋体" w:hAnsi="宋体" w:cs="Times New Roman"/>
          <w:sz w:val="21"/>
          <w:szCs w:val="21"/>
        </w:rPr>
        <w:t xml:space="preserve"> </w:t>
      </w:r>
      <w:r w:rsidRPr="0003677A">
        <w:rPr>
          <w:rFonts w:ascii="宋体" w:eastAsia="宋体" w:hAnsi="宋体" w:cs="Times New Roman"/>
          <w:sz w:val="21"/>
          <w:szCs w:val="21"/>
        </w:rPr>
        <w:t>ISBN: 978-0-12-385075-1</w:t>
      </w:r>
      <w:r>
        <w:rPr>
          <w:rFonts w:ascii="宋体" w:eastAsia="宋体" w:hAnsi="宋体" w:cs="Times New Roman"/>
          <w:sz w:val="21"/>
          <w:szCs w:val="21"/>
        </w:rPr>
        <w:t>.</w:t>
      </w:r>
    </w:p>
    <w:p w:rsidR="00E85916" w:rsidRPr="007D086B" w:rsidRDefault="00E85916" w:rsidP="00ED76FE">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4.5 DNA元件分析和描述标准</w:t>
      </w:r>
    </w:p>
    <w:p w:rsidR="00C457DA" w:rsidRDefault="00C457DA" w:rsidP="00C457DA">
      <w:pPr>
        <w:pStyle w:val="2"/>
        <w:rPr>
          <w:rFonts w:eastAsia="宋体"/>
          <w:lang w:val="en"/>
        </w:rPr>
      </w:pPr>
      <w:r>
        <w:rPr>
          <w:rStyle w:val="mw-headline"/>
          <w:lang w:val="en"/>
        </w:rPr>
        <w:t>BioBrick Assembly standard</w:t>
      </w:r>
      <w:r>
        <w:rPr>
          <w:rStyle w:val="mw-editsection-bracket"/>
          <w:lang w:val="en"/>
        </w:rPr>
        <w:t>[</w:t>
      </w:r>
      <w:hyperlink r:id="rId41" w:tooltip="Edit section: BioBrick Assembly standard" w:history="1">
        <w:r>
          <w:rPr>
            <w:rStyle w:val="af8"/>
            <w:lang w:val="en"/>
          </w:rPr>
          <w:t>edit</w:t>
        </w:r>
      </w:hyperlink>
      <w:r>
        <w:rPr>
          <w:rStyle w:val="mw-editsection-bracket"/>
          <w:lang w:val="en"/>
        </w:rPr>
        <w:t>]</w:t>
      </w:r>
    </w:p>
    <w:p w:rsidR="00E85916" w:rsidRDefault="00C457DA" w:rsidP="007D086B">
      <w:pPr>
        <w:pStyle w:val="a0"/>
        <w:numPr>
          <w:ilvl w:val="0"/>
          <w:numId w:val="0"/>
        </w:numPr>
        <w:spacing w:before="0" w:afterLines="50" w:after="120" w:line="360" w:lineRule="auto"/>
        <w:ind w:left="216"/>
        <w:jc w:val="both"/>
        <w:rPr>
          <w:rFonts w:ascii="宋体" w:eastAsia="宋体" w:hAnsi="宋体" w:cs="Times New Roman"/>
          <w:sz w:val="21"/>
          <w:szCs w:val="21"/>
        </w:rPr>
      </w:pPr>
      <w:r>
        <w:rPr>
          <w:lang w:val="en"/>
        </w:rPr>
        <w:t xml:space="preserve">The BioBrick assembly standard was introduced to overcome the lack of standardization posed by traditional </w:t>
      </w:r>
      <w:hyperlink r:id="rId42" w:tooltip="Molecular cloning" w:history="1">
        <w:r>
          <w:rPr>
            <w:rStyle w:val="af8"/>
            <w:lang w:val="en"/>
          </w:rPr>
          <w:t>molecular cloning</w:t>
        </w:r>
      </w:hyperlink>
      <w:r>
        <w:rPr>
          <w:lang w:val="en"/>
        </w:rPr>
        <w:t xml:space="preserve"> methods. The BioBrick assembly standard is a more reliable approach for combining parts to form larger composites. The assembly standard enables two groups of synthetic biologists in different parts of the world to re-use a BioBrick part without going through the whole cycle of design and manipulation.</w:t>
      </w:r>
      <w:hyperlink r:id="rId43" w:anchor="cite_note-Reshma-2" w:history="1">
        <w:r>
          <w:rPr>
            <w:color w:val="0000FF"/>
            <w:sz w:val="19"/>
            <w:szCs w:val="19"/>
            <w:u w:val="single"/>
            <w:vertAlign w:val="superscript"/>
            <w:lang w:val="en"/>
          </w:rPr>
          <w:t>[2]</w:t>
        </w:r>
      </w:hyperlink>
      <w:r>
        <w:rPr>
          <w:lang w:val="en"/>
        </w:rPr>
        <w:t xml:space="preserve"> This means the newly designed part can be used by other teams of researchers more easily. Besides that, when compared to the old-fashioned </w:t>
      </w:r>
      <w:r>
        <w:rPr>
          <w:i/>
          <w:iCs/>
          <w:lang w:val="en"/>
        </w:rPr>
        <w:t>ad hoc</w:t>
      </w:r>
      <w:r>
        <w:rPr>
          <w:lang w:val="en"/>
        </w:rPr>
        <w:t xml:space="preserve"> cloning method, the assembly standard process is faster and promotes automation.</w:t>
      </w:r>
      <w:hyperlink r:id="rId44" w:anchor="cite_note-The_BioBrick_approach-11" w:history="1">
        <w:r>
          <w:rPr>
            <w:color w:val="0000FF"/>
            <w:sz w:val="19"/>
            <w:szCs w:val="19"/>
            <w:u w:val="single"/>
            <w:vertAlign w:val="superscript"/>
            <w:lang w:val="en"/>
          </w:rPr>
          <w:t>[11]</w:t>
        </w:r>
      </w:hyperlink>
      <w:r>
        <w:rPr>
          <w:lang w:val="en"/>
        </w:rPr>
        <w:t xml:space="preserve"> The BioBrick assembly standard 10 was the first assembly standard to be introduced. Over the years, several other assembly standards, such as the Biofusion standard and Freiburg standard have been developed.</w:t>
      </w:r>
    </w:p>
    <w:p w:rsidR="00C457DA" w:rsidRDefault="00C457DA" w:rsidP="00C457DA">
      <w:pPr>
        <w:pStyle w:val="2"/>
        <w:rPr>
          <w:rFonts w:eastAsia="宋体"/>
          <w:lang w:val="en"/>
        </w:rPr>
      </w:pPr>
      <w:r>
        <w:rPr>
          <w:rStyle w:val="mw-headline"/>
          <w:lang w:val="en"/>
        </w:rPr>
        <w:t>Parts Registry</w:t>
      </w:r>
      <w:r>
        <w:rPr>
          <w:rStyle w:val="mw-editsection-bracket"/>
          <w:lang w:val="en"/>
        </w:rPr>
        <w:t>[</w:t>
      </w:r>
      <w:hyperlink r:id="rId45" w:tooltip="Edit section: Parts Registry" w:history="1">
        <w:r>
          <w:rPr>
            <w:rStyle w:val="af8"/>
            <w:lang w:val="en"/>
          </w:rPr>
          <w:t>edit</w:t>
        </w:r>
      </w:hyperlink>
      <w:r>
        <w:rPr>
          <w:rStyle w:val="mw-editsection-bracket"/>
          <w:lang w:val="en"/>
        </w:rPr>
        <w:t>]</w:t>
      </w:r>
    </w:p>
    <w:p w:rsidR="00C457DA" w:rsidRDefault="00C457DA" w:rsidP="00C457DA">
      <w:pPr>
        <w:pStyle w:val="afb"/>
        <w:rPr>
          <w:lang w:val="en"/>
        </w:rPr>
      </w:pPr>
      <w:r>
        <w:rPr>
          <w:lang w:val="en"/>
        </w:rPr>
        <w:t xml:space="preserve">The MIT group led by Tom Knight that developed BioBricks and </w:t>
      </w:r>
      <w:hyperlink r:id="rId46" w:history="1">
        <w:r>
          <w:rPr>
            <w:rStyle w:val="af8"/>
            <w:lang w:val="en"/>
          </w:rPr>
          <w:t>International Genetically Engineered Machines (iGEM)</w:t>
        </w:r>
      </w:hyperlink>
      <w:r>
        <w:rPr>
          <w:lang w:val="en"/>
        </w:rPr>
        <w:t xml:space="preserve"> competition are also the pioneers of The Registry of Standard Biological Parts (Registry).</w:t>
      </w:r>
      <w:hyperlink r:id="rId47" w:anchor="cite_note-A_primer-17" w:history="1">
        <w:r>
          <w:rPr>
            <w:color w:val="0000FF"/>
            <w:sz w:val="19"/>
            <w:szCs w:val="19"/>
            <w:u w:val="single"/>
            <w:vertAlign w:val="superscript"/>
            <w:lang w:val="en"/>
          </w:rPr>
          <w:t>[17]</w:t>
        </w:r>
      </w:hyperlink>
      <w:r>
        <w:rPr>
          <w:lang w:val="en"/>
        </w:rPr>
        <w:t xml:space="preserve"> Registry being one of the foundations of synthetic biology, provides web-based information and data on over 20,000 BioBrick parts. The Registry contains:</w:t>
      </w:r>
    </w:p>
    <w:p w:rsidR="00C457DA" w:rsidRDefault="00C457DA" w:rsidP="00C457DA">
      <w:pPr>
        <w:numPr>
          <w:ilvl w:val="0"/>
          <w:numId w:val="32"/>
        </w:numPr>
        <w:spacing w:before="100" w:beforeAutospacing="1" w:after="100" w:afterAutospacing="1" w:line="240" w:lineRule="auto"/>
        <w:rPr>
          <w:lang w:val="en"/>
        </w:rPr>
      </w:pPr>
      <w:r>
        <w:rPr>
          <w:lang w:val="en"/>
        </w:rPr>
        <w:t>Information and characterisation data for all parts, device and system</w:t>
      </w:r>
    </w:p>
    <w:p w:rsidR="00C457DA" w:rsidRDefault="00C457DA" w:rsidP="00C457DA">
      <w:pPr>
        <w:numPr>
          <w:ilvl w:val="0"/>
          <w:numId w:val="32"/>
        </w:numPr>
        <w:spacing w:before="100" w:beforeAutospacing="1" w:after="100" w:afterAutospacing="1" w:line="240" w:lineRule="auto"/>
        <w:rPr>
          <w:lang w:val="en"/>
        </w:rPr>
      </w:pPr>
      <w:r>
        <w:rPr>
          <w:lang w:val="en"/>
        </w:rPr>
        <w:t>Includes a catalogue which describes the function, performance and design of each part</w:t>
      </w:r>
    </w:p>
    <w:p w:rsidR="00C457DA" w:rsidRDefault="00C457DA" w:rsidP="00C457DA">
      <w:pPr>
        <w:pStyle w:val="afb"/>
        <w:rPr>
          <w:lang w:val="en"/>
        </w:rPr>
      </w:pPr>
      <w:r>
        <w:rPr>
          <w:lang w:val="en"/>
        </w:rPr>
        <w:t>Every BioBrick part has its unique identification code which makes the search for the desired BioBrick part easier (for example, BBa_J23100, a constitutive promoter).</w:t>
      </w:r>
      <w:hyperlink r:id="rId48" w:anchor="cite_note-Reshma-2" w:history="1">
        <w:r>
          <w:rPr>
            <w:color w:val="0000FF"/>
            <w:sz w:val="19"/>
            <w:szCs w:val="19"/>
            <w:u w:val="single"/>
            <w:vertAlign w:val="superscript"/>
            <w:lang w:val="en"/>
          </w:rPr>
          <w:t>[2]</w:t>
        </w:r>
      </w:hyperlink>
      <w:r>
        <w:rPr>
          <w:lang w:val="en"/>
        </w:rPr>
        <w:t xml:space="preserve"> The registry is open access, whereby anyone can submit a BioBrick part. Most of the BioBrick submission is from students participating in the annual iGEM competition hosted every summer.</w:t>
      </w:r>
      <w:hyperlink r:id="rId49" w:anchor="cite_note-18" w:history="1">
        <w:r>
          <w:rPr>
            <w:color w:val="0000FF"/>
            <w:sz w:val="19"/>
            <w:szCs w:val="19"/>
            <w:u w:val="single"/>
            <w:vertAlign w:val="superscript"/>
            <w:lang w:val="en"/>
          </w:rPr>
          <w:t>[18]</w:t>
        </w:r>
      </w:hyperlink>
      <w:r>
        <w:rPr>
          <w:lang w:val="en"/>
        </w:rPr>
        <w:t xml:space="preserve"> The Registry allows exchange of data and </w:t>
      </w:r>
      <w:r>
        <w:rPr>
          <w:lang w:val="en"/>
        </w:rPr>
        <w:lastRenderedPageBreak/>
        <w:t>materials online which allows rapid re-use and modifications of parts by the participating community.</w:t>
      </w:r>
    </w:p>
    <w:p w:rsidR="00C457DA" w:rsidRDefault="00C457DA" w:rsidP="00C457DA">
      <w:pPr>
        <w:pStyle w:val="afb"/>
        <w:rPr>
          <w:lang w:val="en"/>
        </w:rPr>
      </w:pPr>
      <w:r>
        <w:rPr>
          <w:lang w:val="en"/>
        </w:rPr>
        <w:t>Professional parts registries have also been developed. Since most of the BioBrick parts are submitted by undergraduates as part of the iGEM competition, the parts may lack important characterisation data and metadata which would be essential when it comes to designing and modelling the functional components.</w:t>
      </w:r>
      <w:hyperlink r:id="rId50" w:anchor="cite_note-A_primer-17" w:history="1">
        <w:r>
          <w:rPr>
            <w:color w:val="0000FF"/>
            <w:sz w:val="19"/>
            <w:szCs w:val="19"/>
            <w:u w:val="single"/>
            <w:vertAlign w:val="superscript"/>
            <w:lang w:val="en"/>
          </w:rPr>
          <w:t>[17]</w:t>
        </w:r>
      </w:hyperlink>
      <w:r>
        <w:rPr>
          <w:lang w:val="en"/>
        </w:rPr>
        <w:t xml:space="preserve"> One example of a professional parts registry is the USA-based publicly funded facility, </w:t>
      </w:r>
      <w:hyperlink r:id="rId51" w:history="1">
        <w:r>
          <w:rPr>
            <w:rStyle w:val="af8"/>
            <w:lang w:val="en"/>
          </w:rPr>
          <w:t>The International Open Facility Advancing Biotechnology (BIOFAB)</w:t>
        </w:r>
      </w:hyperlink>
      <w:r>
        <w:rPr>
          <w:lang w:val="en"/>
        </w:rPr>
        <w:t>, which contains detailed descriptions of each biological part. It is also an open-source registry, and is available commercially. BIOFAB aims to catalogue high-quality BioBrick parts to accommodate the needs of professional synthetic biology community.</w:t>
      </w:r>
    </w:p>
    <w:p w:rsidR="00C457DA" w:rsidRDefault="00C457DA" w:rsidP="00C457DA">
      <w:pPr>
        <w:pStyle w:val="afb"/>
        <w:rPr>
          <w:lang w:val="en"/>
        </w:rPr>
      </w:pPr>
      <w:r>
        <w:rPr>
          <w:lang w:val="en"/>
        </w:rPr>
        <w:t xml:space="preserve">The </w:t>
      </w:r>
      <w:hyperlink r:id="rId52" w:history="1">
        <w:r>
          <w:rPr>
            <w:rStyle w:val="af8"/>
            <w:lang w:val="en"/>
          </w:rPr>
          <w:t>BioBrick Foundation (BBF)</w:t>
        </w:r>
      </w:hyperlink>
      <w:r>
        <w:rPr>
          <w:lang w:val="en"/>
        </w:rPr>
        <w:t xml:space="preserve"> is a public-benefit organization established to promote the use of standardized BioBrick parts on a scale beyond the iGEM competition. The BBF is currently working on the derivation of standard framework to promote the production high quality BioBrick parts which would be freely available to everyone.</w:t>
      </w:r>
      <w:hyperlink r:id="rId53" w:anchor="cite_note-BBF-19" w:history="1">
        <w:r>
          <w:rPr>
            <w:color w:val="0000FF"/>
            <w:sz w:val="19"/>
            <w:szCs w:val="19"/>
            <w:u w:val="single"/>
            <w:vertAlign w:val="superscript"/>
            <w:lang w:val="en"/>
          </w:rPr>
          <w:t>[19]</w:t>
        </w:r>
      </w:hyperlink>
    </w:p>
    <w:p w:rsidR="00C457DA" w:rsidRPr="00E85916" w:rsidRDefault="00C457DA" w:rsidP="007D086B">
      <w:pPr>
        <w:pStyle w:val="a0"/>
        <w:numPr>
          <w:ilvl w:val="0"/>
          <w:numId w:val="0"/>
        </w:numPr>
        <w:spacing w:before="0" w:afterLines="50" w:after="120" w:line="360" w:lineRule="auto"/>
        <w:ind w:left="216"/>
        <w:jc w:val="both"/>
        <w:rPr>
          <w:rFonts w:ascii="宋体" w:eastAsia="宋体" w:hAnsi="宋体" w:cs="Times New Roman"/>
          <w:sz w:val="21"/>
          <w:szCs w:val="21"/>
        </w:rPr>
      </w:pPr>
    </w:p>
    <w:p w:rsidR="00E85916" w:rsidRPr="007D086B" w:rsidRDefault="00E85916" w:rsidP="00ED76FE">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4.6 DNA阵列</w:t>
      </w:r>
    </w:p>
    <w:p w:rsidR="00E85916" w:rsidRPr="00E85916" w:rsidRDefault="00E85916" w:rsidP="007D086B">
      <w:pPr>
        <w:pStyle w:val="a0"/>
        <w:numPr>
          <w:ilvl w:val="0"/>
          <w:numId w:val="0"/>
        </w:numPr>
        <w:spacing w:before="0" w:afterLines="50" w:after="120" w:line="360" w:lineRule="auto"/>
        <w:ind w:firstLineChars="200" w:firstLine="420"/>
        <w:jc w:val="both"/>
        <w:rPr>
          <w:rFonts w:ascii="宋体" w:eastAsia="宋体" w:hAnsi="宋体" w:cs="Times New Roman"/>
          <w:sz w:val="21"/>
          <w:szCs w:val="21"/>
        </w:rPr>
      </w:pPr>
      <w:r w:rsidRPr="00E85916">
        <w:rPr>
          <w:rFonts w:ascii="宋体" w:eastAsia="宋体" w:hAnsi="宋体" w:cs="Times New Roman"/>
          <w:sz w:val="21"/>
          <w:szCs w:val="21"/>
        </w:rPr>
        <w:t>真核细胞基因表达是一个动态过程，涉及到基因调控网络（GRN）的复杂互作。为了发展合成生物学，我们需要理解这些网络的设计原理。微阵列、基因芯片主要是由已知的cDNA（互补DNA）或数以千计的基因的寡核苷酸序列排列在芯片上组成的，广泛用于基因表达分析（详细见动画）。这种方法是将来源于多种生物样本的经标记的cDNA杂交成基因芯片。接着进行荧光检测以及定量数据分析来显示差异表达。在一个单一平台上，微阵列能同步、定量地检测数以千计的基因表达情况以响应多个实验变量。基因表达的数据集经过聚类算法显示基因的共表达（同时下调或上调）和离散网络调控。</w:t>
      </w:r>
    </w:p>
    <w:p w:rsidR="00E85916" w:rsidRPr="00292C69" w:rsidRDefault="00E85916" w:rsidP="007D086B">
      <w:pPr>
        <w:pStyle w:val="a0"/>
        <w:numPr>
          <w:ilvl w:val="0"/>
          <w:numId w:val="0"/>
        </w:numPr>
        <w:spacing w:before="0" w:after="50" w:line="360" w:lineRule="auto"/>
        <w:ind w:left="216"/>
        <w:jc w:val="both"/>
        <w:rPr>
          <w:rFonts w:ascii="Microsoft YaHei UI" w:hAnsi="Microsoft YaHei UI"/>
        </w:rPr>
      </w:pPr>
    </w:p>
    <w:p w:rsidR="00E85916" w:rsidRDefault="00E85916">
      <w:pPr>
        <w:spacing w:before="200" w:line="276" w:lineRule="auto"/>
        <w:rPr>
          <w:rFonts w:ascii="Microsoft YaHei UI" w:hAnsi="Microsoft YaHei UI"/>
        </w:rPr>
      </w:pPr>
      <w:r>
        <w:rPr>
          <w:rFonts w:ascii="Microsoft YaHei UI" w:hAnsi="Microsoft YaHei UI"/>
        </w:rPr>
        <w:br w:type="page"/>
      </w:r>
    </w:p>
    <w:p w:rsidR="00E85916" w:rsidRPr="00292C69" w:rsidRDefault="00E85916" w:rsidP="00E85916">
      <w:pPr>
        <w:pStyle w:val="1"/>
        <w:rPr>
          <w:rFonts w:ascii="Microsoft YaHei UI" w:hAnsi="Microsoft YaHei UI"/>
        </w:rPr>
      </w:pPr>
      <w:r w:rsidRPr="002D1D1C">
        <w:rPr>
          <w:rFonts w:ascii="宋体" w:eastAsia="宋体" w:hAnsi="宋体" w:cs="Times New Roman"/>
          <w:sz w:val="21"/>
          <w:szCs w:val="21"/>
        </w:rPr>
        <w:lastRenderedPageBreak/>
        <w:t>5. 生物网络和环路</w:t>
      </w:r>
    </w:p>
    <w:p w:rsidR="007D086B" w:rsidRPr="007D086B" w:rsidRDefault="007D086B"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5.1 调控和代谢环路的概念</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5.2 振荡器</w:t>
      </w:r>
    </w:p>
    <w:p w:rsidR="00E85916" w:rsidRPr="007D086B" w:rsidRDefault="008C2375" w:rsidP="007D086B">
      <w:pPr>
        <w:spacing w:before="0" w:afterLines="50" w:after="120" w:line="360" w:lineRule="auto"/>
        <w:jc w:val="both"/>
        <w:rPr>
          <w:rFonts w:asciiTheme="minorEastAsia" w:eastAsiaTheme="minorEastAsia" w:hAnsiTheme="minorEastAsia" w:cs="Times New Roman"/>
          <w:sz w:val="21"/>
          <w:szCs w:val="21"/>
        </w:rPr>
      </w:pPr>
      <w:r w:rsidRPr="008C2375">
        <w:rPr>
          <w:rFonts w:asciiTheme="minorEastAsia" w:eastAsiaTheme="minorEastAsia" w:hAnsiTheme="minorEastAsia" w:cs="Times New Roman"/>
          <w:sz w:val="21"/>
          <w:szCs w:val="21"/>
        </w:rPr>
        <w:t>http://rsif.royalsocietypublishing.org/content/7/52/1503</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 振荡器的类型</w:t>
      </w:r>
    </w:p>
    <w:p w:rsidR="00EF7EA5" w:rsidRDefault="00EF7EA5" w:rsidP="00EF7EA5">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5.2.1.1</w:t>
      </w:r>
      <w:r>
        <w:rPr>
          <w:rFonts w:cs="Arial"/>
          <w:lang w:val="en"/>
        </w:rPr>
        <w:t>Goodwin</w:t>
      </w:r>
      <w:r w:rsidRPr="007D086B">
        <w:rPr>
          <w:rFonts w:asciiTheme="minorEastAsia" w:eastAsiaTheme="minorEastAsia" w:hAnsiTheme="minorEastAsia" w:cs="Times New Roman"/>
          <w:sz w:val="21"/>
          <w:szCs w:val="21"/>
        </w:rPr>
        <w:t>震荡</w:t>
      </w:r>
      <w:r>
        <w:rPr>
          <w:rFonts w:asciiTheme="minorEastAsia" w:eastAsiaTheme="minorEastAsia" w:hAnsiTheme="minorEastAsia" w:cs="Times New Roman" w:hint="eastAsia"/>
          <w:sz w:val="21"/>
          <w:szCs w:val="21"/>
        </w:rPr>
        <w:t>器</w:t>
      </w:r>
      <w:r w:rsidRPr="007D086B">
        <w:rPr>
          <w:rFonts w:asciiTheme="minorEastAsia" w:eastAsiaTheme="minorEastAsia" w:hAnsiTheme="minorEastAsia" w:cs="Times New Roman"/>
          <w:sz w:val="21"/>
          <w:szCs w:val="21"/>
        </w:rPr>
        <w:t>（</w:t>
      </w:r>
      <w:r>
        <w:rPr>
          <w:rFonts w:asciiTheme="minorEastAsia" w:eastAsiaTheme="minorEastAsia" w:hAnsiTheme="minorEastAsia" w:cs="Times New Roman" w:hint="eastAsia"/>
          <w:sz w:val="21"/>
          <w:szCs w:val="21"/>
        </w:rPr>
        <w:t>Goo</w:t>
      </w:r>
      <w:r>
        <w:rPr>
          <w:rFonts w:asciiTheme="minorEastAsia" w:eastAsiaTheme="minorEastAsia" w:hAnsiTheme="minorEastAsia" w:cs="Times New Roman"/>
          <w:sz w:val="21"/>
          <w:szCs w:val="21"/>
        </w:rPr>
        <w:t xml:space="preserve">dwin </w:t>
      </w:r>
      <w:r>
        <w:rPr>
          <w:rFonts w:asciiTheme="minorEastAsia" w:eastAsiaTheme="minorEastAsia" w:hAnsiTheme="minorEastAsia" w:cs="Times New Roman" w:hint="eastAsia"/>
          <w:sz w:val="21"/>
          <w:szCs w:val="21"/>
        </w:rPr>
        <w:t>oscillator</w:t>
      </w:r>
      <w:r w:rsidRPr="007D086B">
        <w:rPr>
          <w:rFonts w:asciiTheme="minorEastAsia" w:eastAsiaTheme="minorEastAsia" w:hAnsiTheme="minorEastAsia" w:cs="Times New Roman"/>
          <w:sz w:val="21"/>
          <w:szCs w:val="21"/>
        </w:rPr>
        <w:t>）</w:t>
      </w:r>
    </w:p>
    <w:p w:rsidR="00EF7EA5" w:rsidRPr="007D086B" w:rsidRDefault="00EF7EA5" w:rsidP="00EF7EA5">
      <w:pPr>
        <w:spacing w:before="0" w:afterLines="50" w:after="120" w:line="360" w:lineRule="auto"/>
        <w:jc w:val="both"/>
        <w:rPr>
          <w:rFonts w:asciiTheme="minorEastAsia" w:eastAsiaTheme="minorEastAsia" w:hAnsiTheme="minorEastAsia" w:cs="Times New Roman"/>
          <w:sz w:val="21"/>
          <w:szCs w:val="21"/>
        </w:rPr>
      </w:pPr>
      <w:r>
        <w:rPr>
          <w:rFonts w:ascii="Arial" w:hAnsi="Arial" w:cs="Arial"/>
          <w:color w:val="333132"/>
          <w:sz w:val="21"/>
          <w:szCs w:val="21"/>
          <w:lang w:val="en"/>
        </w:rPr>
        <w:t>The Goodwin oscillator, conceived over 40 years ago (</w:t>
      </w:r>
      <w:hyperlink r:id="rId54" w:anchor="ref-20" w:history="1">
        <w:r>
          <w:rPr>
            <w:rFonts w:ascii="Arial" w:hAnsi="Arial" w:cs="Arial"/>
            <w:b/>
            <w:bCs/>
            <w:color w:val="A51890"/>
            <w:sz w:val="21"/>
            <w:szCs w:val="21"/>
            <w:bdr w:val="none" w:sz="0" w:space="0" w:color="auto" w:frame="1"/>
            <w:lang w:val="en"/>
          </w:rPr>
          <w:t>Goodwin 1963</w:t>
        </w:r>
      </w:hyperlink>
      <w:r>
        <w:rPr>
          <w:rFonts w:ascii="Arial" w:hAnsi="Arial" w:cs="Arial"/>
          <w:color w:val="333132"/>
          <w:sz w:val="21"/>
          <w:szCs w:val="21"/>
          <w:lang w:val="en"/>
        </w:rPr>
        <w:t>), was the first synthetic genetic oscillator to be studied. It is also the simplest oscillator, comprising a single gene that represses itself (</w:t>
      </w:r>
      <w:hyperlink r:id="rId55" w:anchor="F1" w:history="1">
        <w:r>
          <w:rPr>
            <w:rFonts w:ascii="Arial" w:hAnsi="Arial" w:cs="Arial"/>
            <w:b/>
            <w:bCs/>
            <w:color w:val="A51890"/>
            <w:sz w:val="21"/>
            <w:szCs w:val="21"/>
            <w:bdr w:val="none" w:sz="0" w:space="0" w:color="auto" w:frame="1"/>
            <w:lang w:val="en"/>
          </w:rPr>
          <w:t>figure 1</w:t>
        </w:r>
      </w:hyperlink>
      <w:r>
        <w:rPr>
          <w:rStyle w:val="afa"/>
          <w:rFonts w:ascii="Arial" w:hAnsi="Arial" w:cs="Arial"/>
          <w:color w:val="333132"/>
          <w:sz w:val="21"/>
          <w:szCs w:val="21"/>
          <w:lang w:val="en"/>
        </w:rPr>
        <w:t>a</w:t>
      </w:r>
      <w:r>
        <w:rPr>
          <w:rFonts w:ascii="Arial" w:hAnsi="Arial" w:cs="Arial"/>
          <w:color w:val="333132"/>
          <w:sz w:val="21"/>
          <w:szCs w:val="21"/>
          <w:lang w:val="en"/>
        </w:rPr>
        <w:t>).</w:t>
      </w:r>
    </w:p>
    <w:p w:rsidR="00E85916" w:rsidRDefault="00EF7EA5" w:rsidP="007D086B">
      <w:pPr>
        <w:spacing w:before="0" w:afterLines="50" w:after="120" w:line="360" w:lineRule="auto"/>
        <w:jc w:val="both"/>
        <w:rPr>
          <w:rFonts w:asciiTheme="minorEastAsia" w:eastAsiaTheme="minorEastAsia" w:hAnsiTheme="minorEastAsia" w:cs="Times New Roman"/>
          <w:sz w:val="21"/>
          <w:szCs w:val="21"/>
        </w:rPr>
      </w:pPr>
      <w:r>
        <w:rPr>
          <w:rFonts w:ascii="Arial" w:hAnsi="Arial" w:cs="Arial"/>
          <w:noProof/>
          <w:color w:val="333132"/>
          <w:sz w:val="18"/>
          <w:szCs w:val="18"/>
        </w:rPr>
        <w:drawing>
          <wp:inline distT="0" distB="0" distL="0" distR="0">
            <wp:extent cx="4572000" cy="2878931"/>
            <wp:effectExtent l="0" t="0" r="0" b="0"/>
            <wp:docPr id="4" name="图片 4" descr="http://d10k7sivr61qqr.cloudfront.net/content/royinterface/7/52/1503/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0k7sivr61qqr.cloudfront.net/content/royinterface/7/52/1503/F1.large.jpg?width=800&amp;height=600&amp;carousel=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2878931"/>
                    </a:xfrm>
                    <a:prstGeom prst="rect">
                      <a:avLst/>
                    </a:prstGeom>
                    <a:noFill/>
                    <a:ln>
                      <a:noFill/>
                    </a:ln>
                  </pic:spPr>
                </pic:pic>
              </a:graphicData>
            </a:graphic>
          </wp:inline>
        </w:drawing>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r w:rsidRPr="00EF7EA5">
        <w:rPr>
          <w:rFonts w:ascii="Arial" w:eastAsia="宋体" w:hAnsi="Arial" w:cs="Arial"/>
          <w:b/>
          <w:bCs/>
          <w:color w:val="6B6B6B"/>
          <w:sz w:val="21"/>
          <w:szCs w:val="21"/>
          <w:bdr w:val="none" w:sz="0" w:space="0" w:color="auto" w:frame="1"/>
          <w:lang w:val="en"/>
        </w:rPr>
        <w:t>Figure 1.</w:t>
      </w:r>
      <w:r w:rsidRPr="00EF7EA5">
        <w:rPr>
          <w:rFonts w:ascii="Arial" w:eastAsia="宋体" w:hAnsi="Arial" w:cs="Arial"/>
          <w:color w:val="6B6B6B"/>
          <w:sz w:val="21"/>
          <w:szCs w:val="21"/>
          <w:lang w:val="en"/>
        </w:rPr>
        <w:t xml:space="preserve"> </w:t>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r w:rsidRPr="00EF7EA5">
        <w:rPr>
          <w:rFonts w:ascii="Arial" w:eastAsia="宋体" w:hAnsi="Arial" w:cs="Arial"/>
          <w:color w:val="6B6B6B"/>
          <w:sz w:val="21"/>
          <w:szCs w:val="21"/>
          <w:lang w:val="en"/>
        </w:rPr>
        <w:t>(</w:t>
      </w:r>
      <w:r w:rsidRPr="00EF7EA5">
        <w:rPr>
          <w:rFonts w:ascii="Arial" w:eastAsia="宋体" w:hAnsi="Arial" w:cs="Arial"/>
          <w:i/>
          <w:iCs/>
          <w:color w:val="6B6B6B"/>
          <w:sz w:val="21"/>
          <w:szCs w:val="21"/>
          <w:bdr w:val="none" w:sz="0" w:space="0" w:color="auto" w:frame="1"/>
          <w:lang w:val="en"/>
        </w:rPr>
        <w:t>a</w:t>
      </w:r>
      <w:r w:rsidRPr="00EF7EA5">
        <w:rPr>
          <w:rFonts w:ascii="Arial" w:eastAsia="宋体" w:hAnsi="Arial" w:cs="Arial"/>
          <w:color w:val="6B6B6B"/>
          <w:sz w:val="21"/>
          <w:szCs w:val="21"/>
          <w:lang w:val="en"/>
        </w:rPr>
        <w:t>) Goodwin oscillator topology. It comprises a single gene that represses itself. Throughout the text, the convention used is that a solid line indicates direct transcriptional control, while dotted lines indicate an alternative or indirect regulatory mechanism. (</w:t>
      </w:r>
      <w:r w:rsidRPr="00EF7EA5">
        <w:rPr>
          <w:rFonts w:ascii="Arial" w:eastAsia="宋体" w:hAnsi="Arial" w:cs="Arial"/>
          <w:i/>
          <w:iCs/>
          <w:color w:val="6B6B6B"/>
          <w:sz w:val="21"/>
          <w:szCs w:val="21"/>
          <w:bdr w:val="none" w:sz="0" w:space="0" w:color="auto" w:frame="1"/>
          <w:lang w:val="en"/>
        </w:rPr>
        <w:t>b</w:t>
      </w:r>
      <w:r w:rsidRPr="00EF7EA5">
        <w:rPr>
          <w:rFonts w:ascii="Arial" w:eastAsia="宋体" w:hAnsi="Arial" w:cs="Arial"/>
          <w:color w:val="6B6B6B"/>
          <w:sz w:val="21"/>
          <w:szCs w:val="21"/>
          <w:lang w:val="en"/>
        </w:rPr>
        <w:t>) Gillespie simulation of a Goodwin oscillator model. (</w:t>
      </w:r>
      <w:r w:rsidRPr="00EF7EA5">
        <w:rPr>
          <w:rFonts w:ascii="Arial" w:eastAsia="宋体" w:hAnsi="Arial" w:cs="Arial"/>
          <w:i/>
          <w:iCs/>
          <w:color w:val="6B6B6B"/>
          <w:sz w:val="21"/>
          <w:szCs w:val="21"/>
          <w:bdr w:val="none" w:sz="0" w:space="0" w:color="auto" w:frame="1"/>
          <w:lang w:val="en"/>
        </w:rPr>
        <w:t>c</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implementation. The P</w:t>
      </w:r>
      <w:r w:rsidRPr="00EF7EA5">
        <w:rPr>
          <w:rFonts w:ascii="Arial" w:eastAsia="宋体" w:hAnsi="Arial" w:cs="Arial"/>
          <w:color w:val="6B6B6B"/>
          <w:sz w:val="16"/>
          <w:szCs w:val="16"/>
          <w:vertAlign w:val="subscript"/>
          <w:lang w:val="en"/>
        </w:rPr>
        <w:t>LlacO-1</w:t>
      </w:r>
      <w:r w:rsidRPr="00EF7EA5">
        <w:rPr>
          <w:rFonts w:ascii="Arial" w:eastAsia="宋体" w:hAnsi="Arial" w:cs="Arial"/>
          <w:color w:val="6B6B6B"/>
          <w:sz w:val="21"/>
          <w:szCs w:val="21"/>
          <w:lang w:val="en"/>
        </w:rPr>
        <w:t xml:space="preserve"> promoter (</w:t>
      </w:r>
      <w:hyperlink r:id="rId57" w:anchor="ref-30" w:history="1">
        <w:r w:rsidRPr="00EF7EA5">
          <w:rPr>
            <w:rFonts w:ascii="Arial" w:eastAsia="宋体" w:hAnsi="Arial" w:cs="Arial"/>
            <w:b/>
            <w:bCs/>
            <w:color w:val="A51890"/>
            <w:sz w:val="21"/>
            <w:szCs w:val="21"/>
            <w:bdr w:val="none" w:sz="0" w:space="0" w:color="auto" w:frame="1"/>
            <w:lang w:val="en"/>
          </w:rPr>
          <w:t>Lutz &amp; Bujard 1997</w:t>
        </w:r>
      </w:hyperlink>
      <w:r w:rsidRPr="00EF7EA5">
        <w:rPr>
          <w:rFonts w:ascii="Arial" w:eastAsia="宋体" w:hAnsi="Arial" w:cs="Arial"/>
          <w:color w:val="6B6B6B"/>
          <w:sz w:val="21"/>
          <w:szCs w:val="21"/>
          <w:lang w:val="en"/>
        </w:rPr>
        <w:t xml:space="preserve">; also employed in the construction of Elowitz's repressilator, see </w:t>
      </w:r>
      <w:r w:rsidRPr="00EF7EA5">
        <w:rPr>
          <w:rFonts w:ascii="Arial" w:eastAsia="宋体" w:hAnsi="Arial" w:cs="Arial"/>
          <w:color w:val="6B6B6B"/>
          <w:sz w:val="21"/>
          <w:szCs w:val="21"/>
          <w:lang w:val="en"/>
        </w:rPr>
        <w:lastRenderedPageBreak/>
        <w:t>§3.3), active in the absence of LacI, was used to control LacI expression. (</w:t>
      </w:r>
      <w:r w:rsidRPr="00EF7EA5">
        <w:rPr>
          <w:rFonts w:ascii="Arial" w:eastAsia="宋体" w:hAnsi="Arial" w:cs="Arial"/>
          <w:i/>
          <w:iCs/>
          <w:color w:val="6B6B6B"/>
          <w:sz w:val="21"/>
          <w:szCs w:val="21"/>
          <w:bdr w:val="none" w:sz="0" w:space="0" w:color="auto" w:frame="1"/>
          <w:lang w:val="en"/>
        </w:rPr>
        <w:t>d</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time series of GFP fluorescence. Figure (</w:t>
      </w:r>
      <w:r w:rsidRPr="00EF7EA5">
        <w:rPr>
          <w:rFonts w:ascii="Arial" w:eastAsia="宋体" w:hAnsi="Arial" w:cs="Arial"/>
          <w:i/>
          <w:iCs/>
          <w:color w:val="6B6B6B"/>
          <w:sz w:val="21"/>
          <w:szCs w:val="21"/>
          <w:bdr w:val="none" w:sz="0" w:space="0" w:color="auto" w:frame="1"/>
          <w:lang w:val="en"/>
        </w:rPr>
        <w:t>b</w:t>
      </w:r>
      <w:r w:rsidRPr="00EF7EA5">
        <w:rPr>
          <w:rFonts w:ascii="Arial" w:eastAsia="宋体" w:hAnsi="Arial" w:cs="Arial"/>
          <w:color w:val="6B6B6B"/>
          <w:sz w:val="21"/>
          <w:szCs w:val="21"/>
          <w:lang w:val="en"/>
        </w:rPr>
        <w:t>) and (</w:t>
      </w:r>
      <w:r w:rsidRPr="00EF7EA5">
        <w:rPr>
          <w:rFonts w:ascii="Arial" w:eastAsia="宋体" w:hAnsi="Arial" w:cs="Arial"/>
          <w:i/>
          <w:iCs/>
          <w:color w:val="6B6B6B"/>
          <w:sz w:val="21"/>
          <w:szCs w:val="21"/>
          <w:bdr w:val="none" w:sz="0" w:space="0" w:color="auto" w:frame="1"/>
          <w:lang w:val="en"/>
        </w:rPr>
        <w:t>d</w:t>
      </w:r>
      <w:r w:rsidRPr="00EF7EA5">
        <w:rPr>
          <w:rFonts w:ascii="Arial" w:eastAsia="宋体" w:hAnsi="Arial" w:cs="Arial"/>
          <w:color w:val="6B6B6B"/>
          <w:sz w:val="21"/>
          <w:szCs w:val="21"/>
          <w:lang w:val="en"/>
        </w:rPr>
        <w:t xml:space="preserve">) are adapted from </w:t>
      </w:r>
      <w:hyperlink r:id="rId58" w:anchor="ref-48" w:history="1">
        <w:r w:rsidRPr="00EF7EA5">
          <w:rPr>
            <w:rFonts w:ascii="Arial" w:eastAsia="宋体" w:hAnsi="Arial" w:cs="Arial"/>
            <w:b/>
            <w:bCs/>
            <w:color w:val="A51890"/>
            <w:sz w:val="21"/>
            <w:szCs w:val="21"/>
            <w:bdr w:val="none" w:sz="0" w:space="0" w:color="auto" w:frame="1"/>
            <w:lang w:val="en"/>
          </w:rPr>
          <w:t xml:space="preserve">Stricker </w:t>
        </w:r>
        <w:r w:rsidRPr="00EF7EA5">
          <w:rPr>
            <w:rFonts w:ascii="Arial" w:eastAsia="宋体" w:hAnsi="Arial" w:cs="Arial"/>
            <w:b/>
            <w:bCs/>
            <w:i/>
            <w:iCs/>
            <w:color w:val="A51890"/>
            <w:sz w:val="21"/>
            <w:szCs w:val="21"/>
            <w:bdr w:val="none" w:sz="0" w:space="0" w:color="auto" w:frame="1"/>
            <w:lang w:val="en"/>
          </w:rPr>
          <w:t>et al.</w:t>
        </w:r>
        <w:r w:rsidRPr="00EF7EA5">
          <w:rPr>
            <w:rFonts w:ascii="Arial" w:eastAsia="宋体" w:hAnsi="Arial" w:cs="Arial"/>
            <w:b/>
            <w:bCs/>
            <w:color w:val="A51890"/>
            <w:sz w:val="21"/>
            <w:szCs w:val="21"/>
            <w:bdr w:val="none" w:sz="0" w:space="0" w:color="auto" w:frame="1"/>
            <w:lang w:val="en"/>
          </w:rPr>
          <w:t xml:space="preserve"> (2008)</w:t>
        </w:r>
      </w:hyperlink>
      <w:r w:rsidRPr="00EF7EA5">
        <w:rPr>
          <w:rFonts w:ascii="Arial" w:eastAsia="宋体" w:hAnsi="Arial" w:cs="Arial"/>
          <w:color w:val="6B6B6B"/>
          <w:sz w:val="21"/>
          <w:szCs w:val="21"/>
          <w:lang w:val="en"/>
        </w:rPr>
        <w:t>.</w:t>
      </w:r>
    </w:p>
    <w:p w:rsidR="00EF7EA5" w:rsidRPr="007D086B" w:rsidRDefault="00EF7EA5"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5.2.1.1抑制震荡</w:t>
      </w:r>
      <w:r w:rsidR="00EF7EA5">
        <w:rPr>
          <w:rFonts w:asciiTheme="minorEastAsia" w:eastAsiaTheme="minorEastAsia" w:hAnsiTheme="minorEastAsia" w:cs="Times New Roman" w:hint="eastAsia"/>
          <w:sz w:val="21"/>
          <w:szCs w:val="21"/>
        </w:rPr>
        <w:t>器</w:t>
      </w:r>
      <w:r w:rsidRPr="007D086B">
        <w:rPr>
          <w:rFonts w:asciiTheme="minorEastAsia" w:eastAsiaTheme="minorEastAsia" w:hAnsiTheme="minorEastAsia" w:cs="Times New Roman"/>
          <w:sz w:val="21"/>
          <w:szCs w:val="21"/>
        </w:rPr>
        <w:t>（Represillator）</w:t>
      </w:r>
    </w:p>
    <w:p w:rsidR="00E85916" w:rsidRDefault="00EF7EA5" w:rsidP="007D086B">
      <w:pPr>
        <w:spacing w:before="0" w:afterLines="50" w:after="120" w:line="360" w:lineRule="auto"/>
        <w:jc w:val="both"/>
        <w:rPr>
          <w:rFonts w:ascii="Arial" w:hAnsi="Arial" w:cs="Arial"/>
          <w:color w:val="333132"/>
          <w:sz w:val="21"/>
          <w:szCs w:val="21"/>
          <w:lang w:val="en"/>
        </w:rPr>
      </w:pPr>
      <w:r>
        <w:rPr>
          <w:rFonts w:ascii="Arial" w:hAnsi="Arial" w:cs="Arial"/>
          <w:color w:val="333132"/>
          <w:sz w:val="21"/>
          <w:szCs w:val="21"/>
          <w:lang w:val="en"/>
        </w:rPr>
        <w:t>A repressilator can be thought of as an extension of the Goodwin oscillator. It is defined as a regulatory network of one or more genes, with each gene repressing its successor in the cycle (</w:t>
      </w:r>
      <w:hyperlink r:id="rId59" w:anchor="ref-35" w:history="1">
        <w:r>
          <w:rPr>
            <w:rFonts w:ascii="Arial" w:hAnsi="Arial" w:cs="Arial"/>
            <w:b/>
            <w:bCs/>
            <w:color w:val="A51890"/>
            <w:sz w:val="21"/>
            <w:szCs w:val="21"/>
            <w:bdr w:val="none" w:sz="0" w:space="0" w:color="auto" w:frame="1"/>
            <w:lang w:val="en"/>
          </w:rPr>
          <w:t xml:space="preserve">Müller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2006</w:t>
        </w:r>
      </w:hyperlink>
      <w:r>
        <w:rPr>
          <w:rFonts w:ascii="Arial" w:hAnsi="Arial" w:cs="Arial"/>
          <w:color w:val="333132"/>
          <w:sz w:val="21"/>
          <w:szCs w:val="21"/>
          <w:lang w:val="en"/>
        </w:rPr>
        <w:t>). The term was first used to describe a cycle of three genes (</w:t>
      </w:r>
      <w:hyperlink r:id="rId60" w:anchor="ref-11" w:history="1">
        <w:r>
          <w:rPr>
            <w:rFonts w:ascii="Arial" w:hAnsi="Arial" w:cs="Arial"/>
            <w:b/>
            <w:bCs/>
            <w:color w:val="A51890"/>
            <w:sz w:val="21"/>
            <w:szCs w:val="21"/>
            <w:bdr w:val="none" w:sz="0" w:space="0" w:color="auto" w:frame="1"/>
            <w:lang w:val="en"/>
          </w:rPr>
          <w:t>Elowitz &amp; Leibler 2000</w:t>
        </w:r>
      </w:hyperlink>
      <w:r>
        <w:rPr>
          <w:rFonts w:ascii="Arial" w:hAnsi="Arial" w:cs="Arial"/>
          <w:color w:val="333132"/>
          <w:sz w:val="21"/>
          <w:szCs w:val="21"/>
          <w:lang w:val="en"/>
        </w:rPr>
        <w:t xml:space="preserve">; </w:t>
      </w:r>
      <w:hyperlink r:id="rId61" w:anchor="F2" w:history="1">
        <w:r>
          <w:rPr>
            <w:rFonts w:ascii="Arial" w:hAnsi="Arial" w:cs="Arial"/>
            <w:b/>
            <w:bCs/>
            <w:color w:val="A51890"/>
            <w:sz w:val="21"/>
            <w:szCs w:val="21"/>
            <w:bdr w:val="none" w:sz="0" w:space="0" w:color="auto" w:frame="1"/>
            <w:lang w:val="en"/>
          </w:rPr>
          <w:t>figure 2</w:t>
        </w:r>
      </w:hyperlink>
      <w:r>
        <w:rPr>
          <w:rStyle w:val="afa"/>
          <w:rFonts w:ascii="Arial" w:hAnsi="Arial" w:cs="Arial"/>
          <w:color w:val="333132"/>
          <w:sz w:val="21"/>
          <w:szCs w:val="21"/>
          <w:lang w:val="en"/>
        </w:rPr>
        <w:t>a</w:t>
      </w:r>
      <w:r>
        <w:rPr>
          <w:rFonts w:ascii="Arial" w:hAnsi="Arial" w:cs="Arial"/>
          <w:color w:val="333132"/>
          <w:sz w:val="21"/>
          <w:szCs w:val="21"/>
          <w:lang w:val="en"/>
        </w:rPr>
        <w:t>).</w:t>
      </w:r>
    </w:p>
    <w:p w:rsidR="00EF7EA5" w:rsidRDefault="00EF7EA5" w:rsidP="007D086B">
      <w:pPr>
        <w:spacing w:before="0" w:afterLines="50" w:after="120" w:line="360" w:lineRule="auto"/>
        <w:jc w:val="both"/>
        <w:rPr>
          <w:rFonts w:ascii="Arial" w:hAnsi="Arial" w:cs="Arial"/>
          <w:color w:val="333132"/>
          <w:sz w:val="21"/>
          <w:szCs w:val="21"/>
          <w:lang w:val="en"/>
        </w:rPr>
      </w:pPr>
      <w:r>
        <w:rPr>
          <w:rFonts w:ascii="Arial" w:hAnsi="Arial" w:cs="Arial"/>
          <w:noProof/>
          <w:color w:val="333132"/>
          <w:sz w:val="18"/>
          <w:szCs w:val="18"/>
        </w:rPr>
        <w:drawing>
          <wp:inline distT="0" distB="0" distL="0" distR="0">
            <wp:extent cx="4572000" cy="3230830"/>
            <wp:effectExtent l="0" t="0" r="0" b="8255"/>
            <wp:docPr id="7" name="图片 7" descr="http://d10k7sivr61qqr.cloudfront.net/content/royinterface/7/52/1503/F2.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10k7sivr61qqr.cloudfront.net/content/royinterface/7/52/1503/F2.large.jpg?width=800&amp;height=600&amp;carousel=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230830"/>
                    </a:xfrm>
                    <a:prstGeom prst="rect">
                      <a:avLst/>
                    </a:prstGeom>
                    <a:noFill/>
                    <a:ln>
                      <a:noFill/>
                    </a:ln>
                  </pic:spPr>
                </pic:pic>
              </a:graphicData>
            </a:graphic>
          </wp:inline>
        </w:drawing>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r w:rsidRPr="00EF7EA5">
        <w:rPr>
          <w:rFonts w:ascii="Arial" w:eastAsia="宋体" w:hAnsi="Arial" w:cs="Arial"/>
          <w:b/>
          <w:bCs/>
          <w:color w:val="6B6B6B"/>
          <w:sz w:val="21"/>
          <w:szCs w:val="21"/>
          <w:bdr w:val="none" w:sz="0" w:space="0" w:color="auto" w:frame="1"/>
          <w:lang w:val="en"/>
        </w:rPr>
        <w:t>Figure 2.</w:t>
      </w:r>
      <w:r w:rsidRPr="00EF7EA5">
        <w:rPr>
          <w:rFonts w:ascii="Arial" w:eastAsia="宋体" w:hAnsi="Arial" w:cs="Arial"/>
          <w:color w:val="6B6B6B"/>
          <w:sz w:val="21"/>
          <w:szCs w:val="21"/>
          <w:lang w:val="en"/>
        </w:rPr>
        <w:t xml:space="preserve"> </w:t>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r w:rsidRPr="00EF7EA5">
        <w:rPr>
          <w:rFonts w:ascii="Arial" w:eastAsia="宋体" w:hAnsi="Arial" w:cs="Arial"/>
          <w:color w:val="6B6B6B"/>
          <w:sz w:val="21"/>
          <w:szCs w:val="21"/>
          <w:lang w:val="en"/>
        </w:rPr>
        <w:t>(</w:t>
      </w:r>
      <w:r w:rsidRPr="00EF7EA5">
        <w:rPr>
          <w:rFonts w:ascii="Arial" w:eastAsia="宋体" w:hAnsi="Arial" w:cs="Arial"/>
          <w:i/>
          <w:iCs/>
          <w:color w:val="6B6B6B"/>
          <w:sz w:val="21"/>
          <w:szCs w:val="21"/>
          <w:bdr w:val="none" w:sz="0" w:space="0" w:color="auto" w:frame="1"/>
          <w:lang w:val="en"/>
        </w:rPr>
        <w:t>a</w:t>
      </w:r>
      <w:r w:rsidRPr="00EF7EA5">
        <w:rPr>
          <w:rFonts w:ascii="Arial" w:eastAsia="宋体" w:hAnsi="Arial" w:cs="Arial"/>
          <w:color w:val="6B6B6B"/>
          <w:sz w:val="21"/>
          <w:szCs w:val="21"/>
          <w:lang w:val="en"/>
        </w:rPr>
        <w:t>) Three-gene repressilator topology. Each gene represses its successor in the cycle. (</w:t>
      </w:r>
      <w:r w:rsidRPr="00EF7EA5">
        <w:rPr>
          <w:rFonts w:ascii="Arial" w:eastAsia="宋体" w:hAnsi="Arial" w:cs="Arial"/>
          <w:i/>
          <w:iCs/>
          <w:color w:val="6B6B6B"/>
          <w:sz w:val="21"/>
          <w:szCs w:val="21"/>
          <w:bdr w:val="none" w:sz="0" w:space="0" w:color="auto" w:frame="1"/>
          <w:lang w:val="en"/>
        </w:rPr>
        <w:t>b</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implementation of a three-gene repressilator. LacI represses </w:t>
      </w:r>
      <w:r w:rsidRPr="00EF7EA5">
        <w:rPr>
          <w:rFonts w:ascii="Arial" w:eastAsia="宋体" w:hAnsi="Arial" w:cs="Arial"/>
          <w:i/>
          <w:iCs/>
          <w:color w:val="6B6B6B"/>
          <w:sz w:val="21"/>
          <w:szCs w:val="21"/>
          <w:bdr w:val="none" w:sz="0" w:space="0" w:color="auto" w:frame="1"/>
          <w:lang w:val="en"/>
        </w:rPr>
        <w:t>tetR</w:t>
      </w:r>
      <w:r w:rsidRPr="00EF7EA5">
        <w:rPr>
          <w:rFonts w:ascii="Arial" w:eastAsia="宋体" w:hAnsi="Arial" w:cs="Arial"/>
          <w:color w:val="6B6B6B"/>
          <w:sz w:val="21"/>
          <w:szCs w:val="21"/>
          <w:lang w:val="en"/>
        </w:rPr>
        <w:t xml:space="preserve"> through P</w:t>
      </w:r>
      <w:r w:rsidRPr="00EF7EA5">
        <w:rPr>
          <w:rFonts w:ascii="Arial" w:eastAsia="宋体" w:hAnsi="Arial" w:cs="Arial"/>
          <w:color w:val="6B6B6B"/>
          <w:sz w:val="16"/>
          <w:szCs w:val="16"/>
          <w:vertAlign w:val="subscript"/>
          <w:lang w:val="en"/>
        </w:rPr>
        <w:t>LlacO-1</w:t>
      </w:r>
      <w:r w:rsidRPr="00EF7EA5">
        <w:rPr>
          <w:rFonts w:ascii="Arial" w:eastAsia="宋体" w:hAnsi="Arial" w:cs="Arial"/>
          <w:color w:val="6B6B6B"/>
          <w:sz w:val="21"/>
          <w:szCs w:val="21"/>
          <w:lang w:val="en"/>
        </w:rPr>
        <w:t xml:space="preserve">, tetR represses </w:t>
      </w:r>
      <w:r w:rsidRPr="00EF7EA5">
        <w:rPr>
          <w:rFonts w:ascii="Arial" w:eastAsia="宋体" w:hAnsi="Arial" w:cs="Arial"/>
          <w:i/>
          <w:iCs/>
          <w:color w:val="6B6B6B"/>
          <w:sz w:val="21"/>
          <w:szCs w:val="21"/>
          <w:bdr w:val="none" w:sz="0" w:space="0" w:color="auto" w:frame="1"/>
          <w:lang w:val="en"/>
        </w:rPr>
        <w:t>λ</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cI</w:t>
      </w:r>
      <w:r w:rsidRPr="00EF7EA5">
        <w:rPr>
          <w:rFonts w:ascii="Arial" w:eastAsia="宋体" w:hAnsi="Arial" w:cs="Arial"/>
          <w:color w:val="6B6B6B"/>
          <w:sz w:val="21"/>
          <w:szCs w:val="21"/>
          <w:lang w:val="en"/>
        </w:rPr>
        <w:t xml:space="preserve"> through P</w:t>
      </w:r>
      <w:r w:rsidRPr="00EF7EA5">
        <w:rPr>
          <w:rFonts w:ascii="Arial" w:eastAsia="宋体" w:hAnsi="Arial" w:cs="Arial"/>
          <w:color w:val="6B6B6B"/>
          <w:sz w:val="16"/>
          <w:szCs w:val="16"/>
          <w:vertAlign w:val="subscript"/>
          <w:lang w:val="en"/>
        </w:rPr>
        <w:t>LtetO-1</w:t>
      </w:r>
      <w:r w:rsidRPr="00EF7EA5">
        <w:rPr>
          <w:rFonts w:ascii="Arial" w:eastAsia="宋体" w:hAnsi="Arial" w:cs="Arial"/>
          <w:color w:val="6B6B6B"/>
          <w:sz w:val="21"/>
          <w:szCs w:val="21"/>
          <w:lang w:val="en"/>
        </w:rPr>
        <w:t xml:space="preserve"> and cI represses </w:t>
      </w:r>
      <w:r w:rsidRPr="00EF7EA5">
        <w:rPr>
          <w:rFonts w:ascii="Arial" w:eastAsia="宋体" w:hAnsi="Arial" w:cs="Arial"/>
          <w:i/>
          <w:iCs/>
          <w:color w:val="6B6B6B"/>
          <w:sz w:val="21"/>
          <w:szCs w:val="21"/>
          <w:bdr w:val="none" w:sz="0" w:space="0" w:color="auto" w:frame="1"/>
          <w:lang w:val="en"/>
        </w:rPr>
        <w:t>lacI</w:t>
      </w:r>
      <w:r w:rsidRPr="00EF7EA5">
        <w:rPr>
          <w:rFonts w:ascii="Arial" w:eastAsia="宋体" w:hAnsi="Arial" w:cs="Arial"/>
          <w:color w:val="6B6B6B"/>
          <w:sz w:val="21"/>
          <w:szCs w:val="21"/>
          <w:lang w:val="en"/>
        </w:rPr>
        <w:t xml:space="preserve"> through </w:t>
      </w:r>
      <w:r w:rsidRPr="00EF7EA5">
        <w:rPr>
          <w:rFonts w:ascii="Arial" w:eastAsia="宋体" w:hAnsi="Arial" w:cs="Arial"/>
          <w:i/>
          <w:iCs/>
          <w:color w:val="6B6B6B"/>
          <w:sz w:val="21"/>
          <w:szCs w:val="21"/>
          <w:bdr w:val="none" w:sz="0" w:space="0" w:color="auto" w:frame="1"/>
          <w:lang w:val="en"/>
        </w:rPr>
        <w:t>λ</w:t>
      </w:r>
      <w:r w:rsidRPr="00EF7EA5">
        <w:rPr>
          <w:rFonts w:ascii="Arial" w:eastAsia="宋体" w:hAnsi="Arial" w:cs="Arial"/>
          <w:color w:val="6B6B6B"/>
          <w:sz w:val="21"/>
          <w:szCs w:val="21"/>
          <w:lang w:val="en"/>
        </w:rPr>
        <w:t xml:space="preserve"> P</w:t>
      </w:r>
      <w:r w:rsidRPr="00EF7EA5">
        <w:rPr>
          <w:rFonts w:ascii="Arial" w:eastAsia="宋体" w:hAnsi="Arial" w:cs="Arial"/>
          <w:color w:val="6B6B6B"/>
          <w:sz w:val="16"/>
          <w:szCs w:val="16"/>
          <w:vertAlign w:val="subscript"/>
          <w:lang w:val="en"/>
        </w:rPr>
        <w:t>R</w:t>
      </w:r>
      <w:r w:rsidRPr="00EF7EA5">
        <w:rPr>
          <w:rFonts w:ascii="Arial" w:eastAsia="宋体" w:hAnsi="Arial" w:cs="Arial"/>
          <w:color w:val="6B6B6B"/>
          <w:sz w:val="21"/>
          <w:szCs w:val="21"/>
          <w:lang w:val="en"/>
        </w:rPr>
        <w:t>, completing the cycle. All genes contain an ssrA sequence tag to promote rapid degradation. (</w:t>
      </w:r>
      <w:r w:rsidRPr="00EF7EA5">
        <w:rPr>
          <w:rFonts w:ascii="Arial" w:eastAsia="宋体" w:hAnsi="Arial" w:cs="Arial"/>
          <w:i/>
          <w:iCs/>
          <w:color w:val="6B6B6B"/>
          <w:sz w:val="21"/>
          <w:szCs w:val="21"/>
          <w:bdr w:val="none" w:sz="0" w:space="0" w:color="auto" w:frame="1"/>
          <w:lang w:val="en"/>
        </w:rPr>
        <w:t>c</w:t>
      </w:r>
      <w:r w:rsidRPr="00EF7EA5">
        <w:rPr>
          <w:rFonts w:ascii="Arial" w:eastAsia="宋体" w:hAnsi="Arial" w:cs="Arial"/>
          <w:color w:val="6B6B6B"/>
          <w:sz w:val="21"/>
          <w:szCs w:val="21"/>
          <w:lang w:val="en"/>
        </w:rPr>
        <w:t xml:space="preserve">) ODE model equations for the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implementation. </w:t>
      </w:r>
      <w:r w:rsidRPr="00EF7EA5">
        <w:rPr>
          <w:rFonts w:ascii="Arial" w:eastAsia="宋体" w:hAnsi="Arial" w:cs="Arial"/>
          <w:i/>
          <w:iCs/>
          <w:color w:val="6B6B6B"/>
          <w:sz w:val="21"/>
          <w:szCs w:val="21"/>
          <w:bdr w:val="none" w:sz="0" w:space="0" w:color="auto" w:frame="1"/>
          <w:lang w:val="en"/>
        </w:rPr>
        <w:t>m</w:t>
      </w:r>
      <w:r w:rsidRPr="00EF7EA5">
        <w:rPr>
          <w:rFonts w:ascii="Arial" w:eastAsia="宋体" w:hAnsi="Arial" w:cs="Arial"/>
          <w:i/>
          <w:iCs/>
          <w:color w:val="6B6B6B"/>
          <w:sz w:val="16"/>
          <w:szCs w:val="16"/>
          <w:bdr w:val="none" w:sz="0" w:space="0" w:color="auto" w:frame="1"/>
          <w:lang w:val="en"/>
        </w:rPr>
        <w:t>i</w:t>
      </w:r>
      <w:r w:rsidRPr="00EF7EA5">
        <w:rPr>
          <w:rFonts w:ascii="Arial" w:eastAsia="宋体" w:hAnsi="Arial" w:cs="Arial"/>
          <w:color w:val="6B6B6B"/>
          <w:sz w:val="21"/>
          <w:szCs w:val="21"/>
          <w:lang w:val="en"/>
        </w:rPr>
        <w:t xml:space="preserve"> and </w:t>
      </w:r>
      <w:r w:rsidRPr="00EF7EA5">
        <w:rPr>
          <w:rFonts w:ascii="Arial" w:eastAsia="宋体" w:hAnsi="Arial" w:cs="Arial"/>
          <w:i/>
          <w:iCs/>
          <w:color w:val="6B6B6B"/>
          <w:sz w:val="21"/>
          <w:szCs w:val="21"/>
          <w:bdr w:val="none" w:sz="0" w:space="0" w:color="auto" w:frame="1"/>
          <w:lang w:val="en"/>
        </w:rPr>
        <w:t>p</w:t>
      </w:r>
      <w:r w:rsidRPr="00EF7EA5">
        <w:rPr>
          <w:rFonts w:ascii="Arial" w:eastAsia="宋体" w:hAnsi="Arial" w:cs="Arial"/>
          <w:i/>
          <w:iCs/>
          <w:color w:val="6B6B6B"/>
          <w:sz w:val="16"/>
          <w:szCs w:val="16"/>
          <w:bdr w:val="none" w:sz="0" w:space="0" w:color="auto" w:frame="1"/>
          <w:lang w:val="en"/>
        </w:rPr>
        <w:t>i</w:t>
      </w:r>
      <w:r w:rsidRPr="00EF7EA5">
        <w:rPr>
          <w:rFonts w:ascii="Arial" w:eastAsia="宋体" w:hAnsi="Arial" w:cs="Arial"/>
          <w:color w:val="6B6B6B"/>
          <w:sz w:val="21"/>
          <w:szCs w:val="21"/>
          <w:lang w:val="en"/>
        </w:rPr>
        <w:t xml:space="preserve"> represent mRNA and protein concentrations, respectively, </w:t>
      </w:r>
      <w:r w:rsidRPr="00EF7EA5">
        <w:rPr>
          <w:rFonts w:ascii="Arial" w:eastAsia="宋体" w:hAnsi="Arial" w:cs="Arial"/>
          <w:i/>
          <w:iCs/>
          <w:color w:val="6B6B6B"/>
          <w:sz w:val="21"/>
          <w:szCs w:val="21"/>
          <w:bdr w:val="none" w:sz="0" w:space="0" w:color="auto" w:frame="1"/>
          <w:lang w:val="en"/>
        </w:rPr>
        <w:t>i</w:t>
      </w:r>
      <w:r w:rsidRPr="00EF7EA5">
        <w:rPr>
          <w:rFonts w:ascii="Arial" w:eastAsia="宋体" w:hAnsi="Arial" w:cs="Arial"/>
          <w:color w:val="6B6B6B"/>
          <w:sz w:val="21"/>
          <w:szCs w:val="21"/>
          <w:lang w:val="en"/>
        </w:rPr>
        <w:t xml:space="preserve"> and </w:t>
      </w:r>
      <w:r w:rsidRPr="00EF7EA5">
        <w:rPr>
          <w:rFonts w:ascii="Arial" w:eastAsia="宋体" w:hAnsi="Arial" w:cs="Arial"/>
          <w:i/>
          <w:iCs/>
          <w:color w:val="6B6B6B"/>
          <w:sz w:val="21"/>
          <w:szCs w:val="21"/>
          <w:bdr w:val="none" w:sz="0" w:space="0" w:color="auto" w:frame="1"/>
          <w:lang w:val="en"/>
        </w:rPr>
        <w:t>j</w:t>
      </w:r>
      <w:r w:rsidRPr="00EF7EA5">
        <w:rPr>
          <w:rFonts w:ascii="Arial" w:eastAsia="宋体" w:hAnsi="Arial" w:cs="Arial"/>
          <w:color w:val="6B6B6B"/>
          <w:sz w:val="21"/>
          <w:szCs w:val="21"/>
          <w:lang w:val="en"/>
        </w:rPr>
        <w:t xml:space="preserve"> paired order-wise, resulting in six ODEs. </w:t>
      </w:r>
      <w:r w:rsidRPr="00EF7EA5">
        <w:rPr>
          <w:rFonts w:ascii="Arial" w:eastAsia="宋体" w:hAnsi="Arial" w:cs="Arial"/>
          <w:i/>
          <w:iCs/>
          <w:color w:val="6B6B6B"/>
          <w:sz w:val="21"/>
          <w:szCs w:val="21"/>
          <w:bdr w:val="none" w:sz="0" w:space="0" w:color="auto" w:frame="1"/>
          <w:lang w:val="en"/>
        </w:rPr>
        <w:t>α</w:t>
      </w:r>
      <w:r w:rsidRPr="00EF7EA5">
        <w:rPr>
          <w:rFonts w:ascii="Arial" w:eastAsia="宋体" w:hAnsi="Arial" w:cs="Arial"/>
          <w:color w:val="6B6B6B"/>
          <w:sz w:val="16"/>
          <w:szCs w:val="16"/>
          <w:vertAlign w:val="subscript"/>
          <w:lang w:val="en"/>
        </w:rPr>
        <w:t>0</w:t>
      </w:r>
      <w:r w:rsidRPr="00EF7EA5">
        <w:rPr>
          <w:rFonts w:ascii="Arial" w:eastAsia="宋体" w:hAnsi="Arial" w:cs="Arial"/>
          <w:color w:val="6B6B6B"/>
          <w:sz w:val="21"/>
          <w:szCs w:val="21"/>
          <w:lang w:val="en"/>
        </w:rPr>
        <w:t xml:space="preserve"> and </w:t>
      </w:r>
      <w:r w:rsidRPr="00EF7EA5">
        <w:rPr>
          <w:rFonts w:ascii="Arial" w:eastAsia="宋体" w:hAnsi="Arial" w:cs="Arial"/>
          <w:i/>
          <w:iCs/>
          <w:color w:val="6B6B6B"/>
          <w:sz w:val="21"/>
          <w:szCs w:val="21"/>
          <w:bdr w:val="none" w:sz="0" w:space="0" w:color="auto" w:frame="1"/>
          <w:lang w:val="en"/>
        </w:rPr>
        <w:t>α</w:t>
      </w:r>
      <w:r w:rsidRPr="00EF7EA5">
        <w:rPr>
          <w:rFonts w:ascii="Arial" w:eastAsia="宋体" w:hAnsi="Arial" w:cs="Arial"/>
          <w:color w:val="6B6B6B"/>
          <w:sz w:val="21"/>
          <w:szCs w:val="21"/>
          <w:lang w:val="en"/>
        </w:rPr>
        <w:t xml:space="preserve"> + </w:t>
      </w:r>
      <w:r w:rsidRPr="00EF7EA5">
        <w:rPr>
          <w:rFonts w:ascii="Arial" w:eastAsia="宋体" w:hAnsi="Arial" w:cs="Arial"/>
          <w:i/>
          <w:iCs/>
          <w:color w:val="6B6B6B"/>
          <w:sz w:val="21"/>
          <w:szCs w:val="21"/>
          <w:bdr w:val="none" w:sz="0" w:space="0" w:color="auto" w:frame="1"/>
          <w:lang w:val="en"/>
        </w:rPr>
        <w:t>α</w:t>
      </w:r>
      <w:r w:rsidRPr="00EF7EA5">
        <w:rPr>
          <w:rFonts w:ascii="Arial" w:eastAsia="宋体" w:hAnsi="Arial" w:cs="Arial"/>
          <w:color w:val="6B6B6B"/>
          <w:sz w:val="16"/>
          <w:szCs w:val="16"/>
          <w:vertAlign w:val="subscript"/>
          <w:lang w:val="en"/>
        </w:rPr>
        <w:t>0</w:t>
      </w:r>
      <w:r w:rsidRPr="00EF7EA5">
        <w:rPr>
          <w:rFonts w:ascii="Arial" w:eastAsia="宋体" w:hAnsi="Arial" w:cs="Arial"/>
          <w:color w:val="6B6B6B"/>
          <w:sz w:val="21"/>
          <w:szCs w:val="21"/>
          <w:lang w:val="en"/>
        </w:rPr>
        <w:t xml:space="preserve"> are the number of protein copies produced per cell with saturating repressor levels (promoter ‘leakyness’) and without repressor, </w:t>
      </w:r>
      <w:r w:rsidRPr="00EF7EA5">
        <w:rPr>
          <w:rFonts w:ascii="Arial" w:eastAsia="宋体" w:hAnsi="Arial" w:cs="Arial"/>
          <w:color w:val="6B6B6B"/>
          <w:sz w:val="21"/>
          <w:szCs w:val="21"/>
          <w:lang w:val="en"/>
        </w:rPr>
        <w:lastRenderedPageBreak/>
        <w:t xml:space="preserve">respectively. </w:t>
      </w:r>
      <w:r w:rsidRPr="00EF7EA5">
        <w:rPr>
          <w:rFonts w:ascii="Arial" w:eastAsia="宋体" w:hAnsi="Arial" w:cs="Arial"/>
          <w:i/>
          <w:iCs/>
          <w:color w:val="6B6B6B"/>
          <w:sz w:val="21"/>
          <w:szCs w:val="21"/>
          <w:bdr w:val="none" w:sz="0" w:space="0" w:color="auto" w:frame="1"/>
          <w:lang w:val="en"/>
        </w:rPr>
        <w:t>β</w:t>
      </w:r>
      <w:r w:rsidRPr="00EF7EA5">
        <w:rPr>
          <w:rFonts w:ascii="Arial" w:eastAsia="宋体" w:hAnsi="Arial" w:cs="Arial"/>
          <w:color w:val="6B6B6B"/>
          <w:sz w:val="21"/>
          <w:szCs w:val="21"/>
          <w:lang w:val="en"/>
        </w:rPr>
        <w:t xml:space="preserve"> is the ratio of the protein decay rate to the mRNA decay rate and </w:t>
      </w:r>
      <w:r w:rsidRPr="00EF7EA5">
        <w:rPr>
          <w:rFonts w:ascii="Arial" w:eastAsia="宋体" w:hAnsi="Arial" w:cs="Arial"/>
          <w:i/>
          <w:iCs/>
          <w:color w:val="6B6B6B"/>
          <w:sz w:val="21"/>
          <w:szCs w:val="21"/>
          <w:bdr w:val="none" w:sz="0" w:space="0" w:color="auto" w:frame="1"/>
          <w:lang w:val="en"/>
        </w:rPr>
        <w:t>n</w:t>
      </w:r>
      <w:r w:rsidRPr="00EF7EA5">
        <w:rPr>
          <w:rFonts w:ascii="Arial" w:eastAsia="宋体" w:hAnsi="Arial" w:cs="Arial"/>
          <w:color w:val="6B6B6B"/>
          <w:sz w:val="21"/>
          <w:szCs w:val="21"/>
          <w:lang w:val="en"/>
        </w:rPr>
        <w:t xml:space="preserve"> the Hill coefficient. (</w:t>
      </w:r>
      <w:r w:rsidRPr="00EF7EA5">
        <w:rPr>
          <w:rFonts w:ascii="Arial" w:eastAsia="宋体" w:hAnsi="Arial" w:cs="Arial"/>
          <w:i/>
          <w:iCs/>
          <w:color w:val="6B6B6B"/>
          <w:sz w:val="21"/>
          <w:szCs w:val="21"/>
          <w:bdr w:val="none" w:sz="0" w:space="0" w:color="auto" w:frame="1"/>
          <w:lang w:val="en"/>
        </w:rPr>
        <w:t>d</w:t>
      </w:r>
      <w:r w:rsidRPr="00EF7EA5">
        <w:rPr>
          <w:rFonts w:ascii="Arial" w:eastAsia="宋体" w:hAnsi="Arial" w:cs="Arial"/>
          <w:color w:val="6B6B6B"/>
          <w:sz w:val="21"/>
          <w:szCs w:val="21"/>
          <w:lang w:val="en"/>
        </w:rPr>
        <w:t xml:space="preserve">) Time series obtained by </w:t>
      </w:r>
      <w:r w:rsidRPr="00EF7EA5">
        <w:rPr>
          <w:rFonts w:ascii="Arial" w:eastAsia="宋体" w:hAnsi="Arial" w:cs="Arial"/>
          <w:i/>
          <w:iCs/>
          <w:color w:val="6B6B6B"/>
          <w:sz w:val="21"/>
          <w:szCs w:val="21"/>
          <w:bdr w:val="none" w:sz="0" w:space="0" w:color="auto" w:frame="1"/>
          <w:lang w:val="en"/>
        </w:rPr>
        <w:t>in silico</w:t>
      </w:r>
      <w:r w:rsidRPr="00EF7EA5">
        <w:rPr>
          <w:rFonts w:ascii="Arial" w:eastAsia="宋体" w:hAnsi="Arial" w:cs="Arial"/>
          <w:color w:val="6B6B6B"/>
          <w:sz w:val="21"/>
          <w:szCs w:val="21"/>
          <w:lang w:val="en"/>
        </w:rPr>
        <w:t xml:space="preserve"> simulation of ODEs for a particular set of parameters (see </w:t>
      </w:r>
      <w:hyperlink r:id="rId63" w:anchor="ref-11" w:history="1">
        <w:r w:rsidRPr="00EF7EA5">
          <w:rPr>
            <w:rFonts w:ascii="Arial" w:eastAsia="宋体" w:hAnsi="Arial" w:cs="Arial"/>
            <w:b/>
            <w:bCs/>
            <w:color w:val="A51890"/>
            <w:sz w:val="21"/>
            <w:szCs w:val="21"/>
            <w:bdr w:val="none" w:sz="0" w:space="0" w:color="auto" w:frame="1"/>
            <w:lang w:val="en"/>
          </w:rPr>
          <w:t>Elowitz &amp; Leibler (2000)</w:t>
        </w:r>
      </w:hyperlink>
      <w:r w:rsidRPr="00EF7EA5">
        <w:rPr>
          <w:rFonts w:ascii="Arial" w:eastAsia="宋体" w:hAnsi="Arial" w:cs="Arial"/>
          <w:color w:val="6B6B6B"/>
          <w:sz w:val="21"/>
          <w:szCs w:val="21"/>
          <w:lang w:val="en"/>
        </w:rPr>
        <w:t xml:space="preserve"> for details). (</w:t>
      </w:r>
      <w:r w:rsidRPr="00EF7EA5">
        <w:rPr>
          <w:rFonts w:ascii="Arial" w:eastAsia="宋体" w:hAnsi="Arial" w:cs="Arial"/>
          <w:i/>
          <w:iCs/>
          <w:color w:val="6B6B6B"/>
          <w:sz w:val="21"/>
          <w:szCs w:val="21"/>
          <w:bdr w:val="none" w:sz="0" w:space="0" w:color="auto" w:frame="1"/>
          <w:lang w:val="en"/>
        </w:rPr>
        <w:t>e</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time series of GFP fluorescence. Figure (</w:t>
      </w:r>
      <w:r w:rsidRPr="00EF7EA5">
        <w:rPr>
          <w:rFonts w:ascii="Arial" w:eastAsia="宋体" w:hAnsi="Arial" w:cs="Arial"/>
          <w:i/>
          <w:iCs/>
          <w:color w:val="6B6B6B"/>
          <w:sz w:val="21"/>
          <w:szCs w:val="21"/>
          <w:bdr w:val="none" w:sz="0" w:space="0" w:color="auto" w:frame="1"/>
          <w:lang w:val="en"/>
        </w:rPr>
        <w:t>d</w:t>
      </w:r>
      <w:r w:rsidRPr="00EF7EA5">
        <w:rPr>
          <w:rFonts w:ascii="Arial" w:eastAsia="宋体" w:hAnsi="Arial" w:cs="Arial"/>
          <w:color w:val="6B6B6B"/>
          <w:sz w:val="21"/>
          <w:szCs w:val="21"/>
          <w:lang w:val="en"/>
        </w:rPr>
        <w:t>) and (</w:t>
      </w:r>
      <w:r w:rsidRPr="00EF7EA5">
        <w:rPr>
          <w:rFonts w:ascii="Arial" w:eastAsia="宋体" w:hAnsi="Arial" w:cs="Arial"/>
          <w:i/>
          <w:iCs/>
          <w:color w:val="6B6B6B"/>
          <w:sz w:val="21"/>
          <w:szCs w:val="21"/>
          <w:bdr w:val="none" w:sz="0" w:space="0" w:color="auto" w:frame="1"/>
          <w:lang w:val="en"/>
        </w:rPr>
        <w:t>e</w:t>
      </w:r>
      <w:r w:rsidRPr="00EF7EA5">
        <w:rPr>
          <w:rFonts w:ascii="Arial" w:eastAsia="宋体" w:hAnsi="Arial" w:cs="Arial"/>
          <w:color w:val="6B6B6B"/>
          <w:sz w:val="21"/>
          <w:szCs w:val="21"/>
          <w:lang w:val="en"/>
        </w:rPr>
        <w:t xml:space="preserve">) are adapted from </w:t>
      </w:r>
      <w:hyperlink r:id="rId64" w:anchor="ref-11" w:history="1">
        <w:r w:rsidRPr="00EF7EA5">
          <w:rPr>
            <w:rFonts w:ascii="Arial" w:eastAsia="宋体" w:hAnsi="Arial" w:cs="Arial"/>
            <w:b/>
            <w:bCs/>
            <w:color w:val="A51890"/>
            <w:sz w:val="21"/>
            <w:szCs w:val="21"/>
            <w:bdr w:val="none" w:sz="0" w:space="0" w:color="auto" w:frame="1"/>
            <w:lang w:val="en"/>
          </w:rPr>
          <w:t>Elowitz &amp; Leibler (2000)</w:t>
        </w:r>
      </w:hyperlink>
      <w:r w:rsidRPr="00EF7EA5">
        <w:rPr>
          <w:rFonts w:ascii="Arial" w:eastAsia="宋体" w:hAnsi="Arial" w:cs="Arial"/>
          <w:color w:val="6B6B6B"/>
          <w:sz w:val="21"/>
          <w:szCs w:val="21"/>
          <w:lang w:val="en"/>
        </w:rPr>
        <w:t>.</w:t>
      </w:r>
    </w:p>
    <w:p w:rsidR="00EF7EA5" w:rsidRPr="00EF7EA5" w:rsidRDefault="00EF7EA5" w:rsidP="007D086B">
      <w:pPr>
        <w:spacing w:before="0" w:afterLines="50" w:after="120" w:line="360" w:lineRule="auto"/>
        <w:jc w:val="both"/>
        <w:rPr>
          <w:sz w:val="19"/>
          <w:szCs w:val="19"/>
          <w:vertAlign w:val="superscript"/>
          <w:lang w:val="en"/>
        </w:rPr>
      </w:pPr>
    </w:p>
    <w:p w:rsidR="00CC34C5" w:rsidRDefault="00CC34C5" w:rsidP="00CC34C5">
      <w:pPr>
        <w:spacing w:before="0" w:afterLines="50" w:after="120" w:line="360" w:lineRule="auto"/>
        <w:jc w:val="center"/>
        <w:rPr>
          <w:rFonts w:asciiTheme="minorEastAsia" w:eastAsiaTheme="minorEastAsia" w:hAnsiTheme="minorEastAsia" w:cs="Times New Roman"/>
          <w:sz w:val="21"/>
          <w:szCs w:val="21"/>
        </w:rPr>
      </w:pPr>
      <w:r>
        <w:rPr>
          <w:noProof/>
          <w:color w:val="0000FF"/>
        </w:rPr>
        <w:drawing>
          <wp:inline distT="0" distB="0" distL="0" distR="0">
            <wp:extent cx="4572000" cy="807720"/>
            <wp:effectExtent l="0" t="0" r="0" b="0"/>
            <wp:docPr id="1" name="图片 1" descr="https://upload.wikimedia.org/wikipedia/commons/4/40/Repressilator_GRN.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0/Repressilator_GRN.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rsidR="00CC34C5" w:rsidRDefault="00CC34C5" w:rsidP="00CC34C5">
      <w:pPr>
        <w:spacing w:before="0" w:afterLines="50" w:after="120" w:line="360" w:lineRule="auto"/>
        <w:jc w:val="center"/>
        <w:rPr>
          <w:lang w:val="en"/>
        </w:rPr>
      </w:pPr>
      <w:r>
        <w:rPr>
          <w:rFonts w:hint="eastAsia"/>
          <w:lang w:val="en"/>
        </w:rPr>
        <w:t>Figure</w:t>
      </w:r>
      <w:r>
        <w:rPr>
          <w:lang w:val="en"/>
        </w:rPr>
        <w:t xml:space="preserve"> </w:t>
      </w:r>
      <w:r>
        <w:rPr>
          <w:rFonts w:hint="eastAsia"/>
          <w:lang w:val="en"/>
        </w:rPr>
        <w:t xml:space="preserve">*. </w:t>
      </w:r>
      <w:r>
        <w:rPr>
          <w:lang w:val="en"/>
        </w:rPr>
        <w:t>The repressilator genetic regulatory network</w:t>
      </w:r>
    </w:p>
    <w:p w:rsidR="00CC34C5" w:rsidRDefault="00CC34C5" w:rsidP="007D086B">
      <w:pPr>
        <w:spacing w:before="0" w:afterLines="50" w:after="120" w:line="360" w:lineRule="auto"/>
        <w:jc w:val="both"/>
        <w:rPr>
          <w:rFonts w:asciiTheme="minorEastAsia" w:eastAsiaTheme="minorEastAsia" w:hAnsiTheme="minorEastAsia" w:cs="Times New Roman"/>
          <w:sz w:val="21"/>
          <w:szCs w:val="21"/>
          <w:lang w:val="en"/>
        </w:rPr>
      </w:pPr>
      <w:r>
        <w:rPr>
          <w:noProof/>
          <w:color w:val="0000FF"/>
        </w:rPr>
        <w:drawing>
          <wp:inline distT="0" distB="0" distL="0" distR="0">
            <wp:extent cx="4572000" cy="2796540"/>
            <wp:effectExtent l="0" t="0" r="0" b="3810"/>
            <wp:docPr id="2" name="图片 2" descr="https://upload.wikimedia.org/wikipedia/en/b/bb/Repressilator_plasmid.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b/bb/Repressilator_plasmid.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2796540"/>
                    </a:xfrm>
                    <a:prstGeom prst="rect">
                      <a:avLst/>
                    </a:prstGeom>
                    <a:noFill/>
                    <a:ln>
                      <a:noFill/>
                    </a:ln>
                  </pic:spPr>
                </pic:pic>
              </a:graphicData>
            </a:graphic>
          </wp:inline>
        </w:drawing>
      </w:r>
    </w:p>
    <w:p w:rsidR="00CC34C5" w:rsidRPr="00CC34C5" w:rsidRDefault="00CC34C5" w:rsidP="007D086B">
      <w:pPr>
        <w:spacing w:before="0" w:afterLines="50" w:after="120" w:line="360" w:lineRule="auto"/>
        <w:jc w:val="both"/>
        <w:rPr>
          <w:rFonts w:asciiTheme="minorEastAsia" w:eastAsiaTheme="minorEastAsia" w:hAnsiTheme="minorEastAsia" w:cs="Times New Roman"/>
          <w:sz w:val="21"/>
          <w:szCs w:val="21"/>
          <w:lang w:val="en"/>
        </w:rPr>
      </w:pPr>
      <w:r>
        <w:rPr>
          <w:lang w:val="en"/>
        </w:rPr>
        <w:t xml:space="preserve">The plasmids used to implement the repressilator in </w:t>
      </w:r>
      <w:r>
        <w:rPr>
          <w:i/>
          <w:iCs/>
          <w:lang w:val="en"/>
        </w:rPr>
        <w:t>Escherichia coli</w:t>
      </w:r>
      <w:r>
        <w:rPr>
          <w:lang w:val="en"/>
        </w:rPr>
        <w:t>.</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5.2.1.2 Atkinson振荡器</w:t>
      </w:r>
      <w:r w:rsidR="00EF7EA5">
        <w:rPr>
          <w:rFonts w:cs="Arial"/>
          <w:lang w:val="en"/>
        </w:rPr>
        <w:t>Amplified negative feedback oscillators</w:t>
      </w:r>
    </w:p>
    <w:p w:rsidR="00E85916" w:rsidRDefault="00EF7EA5" w:rsidP="007D086B">
      <w:pPr>
        <w:spacing w:before="0" w:afterLines="50" w:after="120" w:line="360" w:lineRule="auto"/>
        <w:jc w:val="both"/>
        <w:rPr>
          <w:rFonts w:ascii="Arial" w:hAnsi="Arial" w:cs="Arial"/>
          <w:color w:val="333132"/>
          <w:sz w:val="21"/>
          <w:szCs w:val="21"/>
          <w:lang w:val="en"/>
        </w:rPr>
      </w:pPr>
      <w:r>
        <w:rPr>
          <w:rFonts w:ascii="Arial" w:hAnsi="Arial" w:cs="Arial"/>
          <w:color w:val="333132"/>
          <w:sz w:val="21"/>
          <w:szCs w:val="21"/>
          <w:lang w:val="en"/>
        </w:rPr>
        <w:t>The Goodwin oscillator and the repressilators are formed from solely repressive links. The logical next step in oscillator design was to explore oscillators also incorporating activating links between genes. The amplified negative feedback oscillator comprising two genes is possibly the simplest type of amplified negative feedback oscillator. Here, one gene promotes (amplifies) its own transcription via a positive self-feedback loop and also activates transcription of the other gene. At the same time, the second gene represses transcription of the first gene, forming a negative feedback loop (</w:t>
      </w:r>
      <w:hyperlink r:id="rId69" w:anchor="F3" w:history="1">
        <w:r>
          <w:rPr>
            <w:rFonts w:ascii="Arial" w:hAnsi="Arial" w:cs="Arial"/>
            <w:b/>
            <w:bCs/>
            <w:color w:val="A51890"/>
            <w:sz w:val="21"/>
            <w:szCs w:val="21"/>
            <w:bdr w:val="none" w:sz="0" w:space="0" w:color="auto" w:frame="1"/>
            <w:lang w:val="en"/>
          </w:rPr>
          <w:t>figure 3</w:t>
        </w:r>
      </w:hyperlink>
      <w:r>
        <w:rPr>
          <w:rStyle w:val="afa"/>
          <w:rFonts w:ascii="Arial" w:hAnsi="Arial" w:cs="Arial"/>
          <w:color w:val="333132"/>
          <w:sz w:val="21"/>
          <w:szCs w:val="21"/>
          <w:lang w:val="en"/>
        </w:rPr>
        <w:t>a</w:t>
      </w:r>
      <w:r>
        <w:rPr>
          <w:rFonts w:ascii="Arial" w:hAnsi="Arial" w:cs="Arial"/>
          <w:color w:val="333132"/>
          <w:sz w:val="21"/>
          <w:szCs w:val="21"/>
          <w:lang w:val="en"/>
        </w:rPr>
        <w:t>).</w:t>
      </w:r>
    </w:p>
    <w:p w:rsidR="00EF7EA5" w:rsidRDefault="00EF7EA5" w:rsidP="007D086B">
      <w:pPr>
        <w:spacing w:before="0" w:afterLines="50" w:after="120" w:line="360" w:lineRule="auto"/>
        <w:jc w:val="both"/>
        <w:rPr>
          <w:rFonts w:asciiTheme="minorEastAsia" w:eastAsiaTheme="minorEastAsia" w:hAnsiTheme="minorEastAsia" w:cs="Times New Roman"/>
          <w:sz w:val="21"/>
          <w:szCs w:val="21"/>
        </w:rPr>
      </w:pPr>
      <w:r>
        <w:rPr>
          <w:rFonts w:ascii="Arial" w:hAnsi="Arial" w:cs="Arial"/>
          <w:noProof/>
          <w:color w:val="333132"/>
          <w:sz w:val="18"/>
          <w:szCs w:val="18"/>
        </w:rPr>
        <w:lastRenderedPageBreak/>
        <w:drawing>
          <wp:inline distT="0" distB="0" distL="0" distR="0">
            <wp:extent cx="4572000" cy="3545464"/>
            <wp:effectExtent l="0" t="0" r="0" b="0"/>
            <wp:docPr id="10" name="图片 10" descr="http://d10k7sivr61qqr.cloudfront.net/content/royinterface/7/52/1503/F3.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0k7sivr61qqr.cloudfront.net/content/royinterface/7/52/1503/F3.large.jpg?width=800&amp;height=600&amp;carousel=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3545464"/>
                    </a:xfrm>
                    <a:prstGeom prst="rect">
                      <a:avLst/>
                    </a:prstGeom>
                    <a:noFill/>
                    <a:ln>
                      <a:noFill/>
                    </a:ln>
                  </pic:spPr>
                </pic:pic>
              </a:graphicData>
            </a:graphic>
          </wp:inline>
        </w:drawing>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r w:rsidRPr="00EF7EA5">
        <w:rPr>
          <w:rFonts w:ascii="Arial" w:eastAsia="宋体" w:hAnsi="Arial" w:cs="Arial"/>
          <w:b/>
          <w:bCs/>
          <w:color w:val="6B6B6B"/>
          <w:sz w:val="21"/>
          <w:szCs w:val="21"/>
          <w:bdr w:val="none" w:sz="0" w:space="0" w:color="auto" w:frame="1"/>
          <w:lang w:val="en"/>
        </w:rPr>
        <w:t>Figure 3.</w:t>
      </w:r>
      <w:r w:rsidRPr="00EF7EA5">
        <w:rPr>
          <w:rFonts w:ascii="Arial" w:eastAsia="宋体" w:hAnsi="Arial" w:cs="Arial"/>
          <w:color w:val="6B6B6B"/>
          <w:sz w:val="21"/>
          <w:szCs w:val="21"/>
          <w:lang w:val="en"/>
        </w:rPr>
        <w:t xml:space="preserve"> </w:t>
      </w:r>
    </w:p>
    <w:p w:rsidR="00EF7EA5" w:rsidRPr="00EF7EA5" w:rsidRDefault="00EF7EA5" w:rsidP="00EF7EA5">
      <w:pPr>
        <w:pStyle w:val="af9"/>
        <w:numPr>
          <w:ilvl w:val="0"/>
          <w:numId w:val="29"/>
        </w:numPr>
        <w:spacing w:before="0" w:line="336" w:lineRule="atLeast"/>
        <w:ind w:firstLineChars="0"/>
        <w:textAlignment w:val="baseline"/>
        <w:rPr>
          <w:rFonts w:ascii="Arial" w:eastAsia="宋体" w:hAnsi="Arial" w:cs="Arial"/>
          <w:color w:val="6B6B6B"/>
          <w:sz w:val="21"/>
          <w:szCs w:val="21"/>
          <w:lang w:val="en"/>
        </w:rPr>
      </w:pPr>
      <w:r w:rsidRPr="00EF7EA5">
        <w:rPr>
          <w:rFonts w:ascii="Arial" w:eastAsia="宋体" w:hAnsi="Arial" w:cs="Arial"/>
          <w:color w:val="6B6B6B"/>
          <w:sz w:val="21"/>
          <w:szCs w:val="21"/>
          <w:lang w:val="en"/>
        </w:rPr>
        <w:t>Amplified negative feedback topology, with repression by transcriptional control. Gene A activates its own transcription and that of gene B, while B represses transcription from A. (</w:t>
      </w:r>
      <w:r w:rsidRPr="00EF7EA5">
        <w:rPr>
          <w:rFonts w:ascii="Arial" w:eastAsia="宋体" w:hAnsi="Arial" w:cs="Arial"/>
          <w:i/>
          <w:iCs/>
          <w:color w:val="6B6B6B"/>
          <w:sz w:val="21"/>
          <w:szCs w:val="21"/>
          <w:bdr w:val="none" w:sz="0" w:space="0" w:color="auto" w:frame="1"/>
          <w:lang w:val="en"/>
        </w:rPr>
        <w:t>b</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implementation. Details provided in the main text. (</w:t>
      </w:r>
      <w:r w:rsidRPr="00EF7EA5">
        <w:rPr>
          <w:rFonts w:ascii="Arial" w:eastAsia="宋体" w:hAnsi="Arial" w:cs="Arial"/>
          <w:i/>
          <w:iCs/>
          <w:color w:val="6B6B6B"/>
          <w:sz w:val="21"/>
          <w:szCs w:val="21"/>
          <w:bdr w:val="none" w:sz="0" w:space="0" w:color="auto" w:frame="1"/>
          <w:lang w:val="en"/>
        </w:rPr>
        <w:t>c</w:t>
      </w:r>
      <w:r w:rsidRPr="00EF7EA5">
        <w:rPr>
          <w:rFonts w:ascii="Arial" w:eastAsia="宋体" w:hAnsi="Arial" w:cs="Arial"/>
          <w:color w:val="6B6B6B"/>
          <w:sz w:val="21"/>
          <w:szCs w:val="21"/>
          <w:lang w:val="en"/>
        </w:rPr>
        <w:t xml:space="preserve">) ODE model equations for the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implementation. </w:t>
      </w:r>
      <w:r w:rsidRPr="00EF7EA5">
        <w:rPr>
          <w:rFonts w:ascii="Arial" w:eastAsia="宋体" w:hAnsi="Arial" w:cs="Arial"/>
          <w:i/>
          <w:iCs/>
          <w:color w:val="6B6B6B"/>
          <w:sz w:val="21"/>
          <w:szCs w:val="21"/>
          <w:bdr w:val="none" w:sz="0" w:space="0" w:color="auto" w:frame="1"/>
          <w:lang w:val="en"/>
        </w:rPr>
        <w:t>x</w:t>
      </w:r>
      <w:r w:rsidRPr="00EF7EA5">
        <w:rPr>
          <w:rFonts w:ascii="Arial" w:eastAsia="宋体" w:hAnsi="Arial" w:cs="Arial"/>
          <w:i/>
          <w:iCs/>
          <w:color w:val="6B6B6B"/>
          <w:sz w:val="16"/>
          <w:szCs w:val="16"/>
          <w:bdr w:val="none" w:sz="0" w:space="0" w:color="auto" w:frame="1"/>
          <w:lang w:val="en"/>
        </w:rPr>
        <w:t>i</w:t>
      </w:r>
      <w:r w:rsidRPr="00EF7EA5">
        <w:rPr>
          <w:rFonts w:ascii="Arial" w:eastAsia="宋体" w:hAnsi="Arial" w:cs="Arial"/>
          <w:color w:val="6B6B6B"/>
          <w:sz w:val="21"/>
          <w:szCs w:val="21"/>
          <w:lang w:val="en"/>
        </w:rPr>
        <w:t xml:space="preserve"> represent concentrations of network components (normalized with respect to their steady-state values), odd and even numbered variables describe mRNA and protein concentrations, respectively. The model comprises six ODEs, two describing the reporter LacZ. </w:t>
      </w:r>
      <w:r w:rsidRPr="00EF7EA5">
        <w:rPr>
          <w:rFonts w:ascii="Arial" w:eastAsia="宋体" w:hAnsi="Arial" w:cs="Arial"/>
          <w:i/>
          <w:iCs/>
          <w:color w:val="6B6B6B"/>
          <w:sz w:val="21"/>
          <w:szCs w:val="21"/>
          <w:bdr w:val="none" w:sz="0" w:space="0" w:color="auto" w:frame="1"/>
          <w:lang w:val="en"/>
        </w:rPr>
        <w:t>f</w:t>
      </w:r>
      <w:r w:rsidRPr="00EF7EA5">
        <w:rPr>
          <w:rFonts w:ascii="Arial" w:eastAsia="宋体" w:hAnsi="Arial" w:cs="Arial"/>
          <w:i/>
          <w:iCs/>
          <w:color w:val="6B6B6B"/>
          <w:sz w:val="16"/>
          <w:szCs w:val="16"/>
          <w:bdr w:val="none" w:sz="0" w:space="0" w:color="auto" w:frame="1"/>
          <w:lang w:val="en"/>
        </w:rPr>
        <w:t>i</w:t>
      </w:r>
      <w:r w:rsidRPr="00EF7EA5">
        <w:rPr>
          <w:rFonts w:ascii="Arial" w:eastAsia="宋体" w:hAnsi="Arial" w:cs="Arial"/>
          <w:color w:val="6B6B6B"/>
          <w:sz w:val="21"/>
          <w:szCs w:val="21"/>
          <w:lang w:val="en"/>
        </w:rPr>
        <w:t xml:space="preserve"> are tri-phasic transcriptional rates (see electronic supplementary material, §S3.2), while </w:t>
      </w:r>
      <w:r w:rsidRPr="00EF7EA5">
        <w:rPr>
          <w:rFonts w:ascii="Arial" w:eastAsia="宋体" w:hAnsi="Arial" w:cs="Arial"/>
          <w:i/>
          <w:iCs/>
          <w:color w:val="6B6B6B"/>
          <w:sz w:val="21"/>
          <w:szCs w:val="21"/>
          <w:bdr w:val="none" w:sz="0" w:space="0" w:color="auto" w:frame="1"/>
          <w:lang w:val="en"/>
        </w:rPr>
        <w:t>β</w:t>
      </w:r>
      <w:r w:rsidRPr="00EF7EA5">
        <w:rPr>
          <w:rFonts w:ascii="Arial" w:eastAsia="宋体" w:hAnsi="Arial" w:cs="Arial"/>
          <w:i/>
          <w:iCs/>
          <w:color w:val="6B6B6B"/>
          <w:sz w:val="16"/>
          <w:szCs w:val="16"/>
          <w:bdr w:val="none" w:sz="0" w:space="0" w:color="auto" w:frame="1"/>
          <w:lang w:val="en"/>
        </w:rPr>
        <w:t>i</w:t>
      </w:r>
      <w:r w:rsidRPr="00EF7EA5">
        <w:rPr>
          <w:rFonts w:ascii="Arial" w:eastAsia="宋体" w:hAnsi="Arial" w:cs="Arial"/>
          <w:color w:val="6B6B6B"/>
          <w:sz w:val="21"/>
          <w:szCs w:val="21"/>
          <w:lang w:val="en"/>
        </w:rPr>
        <w:t xml:space="preserve"> are constants describing numerous rates. (</w:t>
      </w:r>
      <w:r w:rsidRPr="00EF7EA5">
        <w:rPr>
          <w:rFonts w:ascii="Arial" w:eastAsia="宋体" w:hAnsi="Arial" w:cs="Arial"/>
          <w:i/>
          <w:iCs/>
          <w:color w:val="6B6B6B"/>
          <w:sz w:val="21"/>
          <w:szCs w:val="21"/>
          <w:bdr w:val="none" w:sz="0" w:space="0" w:color="auto" w:frame="1"/>
          <w:lang w:val="en"/>
        </w:rPr>
        <w:t>d</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(squares) and simulation (solid lines) time series for the three-cycle implementation. β-Galactosidase is encoded by the </w:t>
      </w:r>
      <w:r w:rsidRPr="00EF7EA5">
        <w:rPr>
          <w:rFonts w:ascii="Arial" w:eastAsia="宋体" w:hAnsi="Arial" w:cs="Arial"/>
          <w:i/>
          <w:iCs/>
          <w:color w:val="6B6B6B"/>
          <w:sz w:val="21"/>
          <w:szCs w:val="21"/>
          <w:bdr w:val="none" w:sz="0" w:space="0" w:color="auto" w:frame="1"/>
          <w:lang w:val="en"/>
        </w:rPr>
        <w:t>lacZ</w:t>
      </w:r>
      <w:r w:rsidRPr="00EF7EA5">
        <w:rPr>
          <w:rFonts w:ascii="Arial" w:eastAsia="宋体" w:hAnsi="Arial" w:cs="Arial"/>
          <w:color w:val="6B6B6B"/>
          <w:sz w:val="21"/>
          <w:szCs w:val="21"/>
          <w:lang w:val="en"/>
        </w:rPr>
        <w:t xml:space="preserve"> reporter encoded as part of the </w:t>
      </w:r>
      <w:r w:rsidRPr="00EF7EA5">
        <w:rPr>
          <w:rFonts w:ascii="Arial" w:eastAsia="宋体" w:hAnsi="Arial" w:cs="Arial"/>
          <w:i/>
          <w:iCs/>
          <w:color w:val="6B6B6B"/>
          <w:sz w:val="21"/>
          <w:szCs w:val="21"/>
          <w:bdr w:val="none" w:sz="0" w:space="0" w:color="auto" w:frame="1"/>
          <w:lang w:val="en"/>
        </w:rPr>
        <w:t>lacYZA</w:t>
      </w:r>
      <w:r w:rsidRPr="00EF7EA5">
        <w:rPr>
          <w:rFonts w:ascii="Arial" w:eastAsia="宋体" w:hAnsi="Arial" w:cs="Arial"/>
          <w:color w:val="6B6B6B"/>
          <w:sz w:val="21"/>
          <w:szCs w:val="21"/>
          <w:lang w:val="en"/>
        </w:rPr>
        <w:t xml:space="preserve"> operon on the </w:t>
      </w:r>
      <w:r w:rsidRPr="00EF7EA5">
        <w:rPr>
          <w:rFonts w:ascii="Arial" w:eastAsia="宋体" w:hAnsi="Arial" w:cs="Arial"/>
          <w:i/>
          <w:iCs/>
          <w:color w:val="6B6B6B"/>
          <w:sz w:val="21"/>
          <w:szCs w:val="21"/>
          <w:bdr w:val="none" w:sz="0" w:space="0" w:color="auto" w:frame="1"/>
          <w:lang w:val="en"/>
        </w:rPr>
        <w:t>E. coli</w:t>
      </w:r>
      <w:r w:rsidRPr="00EF7EA5">
        <w:rPr>
          <w:rFonts w:ascii="Arial" w:eastAsia="宋体" w:hAnsi="Arial" w:cs="Arial"/>
          <w:color w:val="6B6B6B"/>
          <w:sz w:val="21"/>
          <w:szCs w:val="21"/>
          <w:lang w:val="en"/>
        </w:rPr>
        <w:t xml:space="preserve"> chromosome, but under the control of the oscillator. (</w:t>
      </w:r>
      <w:r w:rsidRPr="00EF7EA5">
        <w:rPr>
          <w:rFonts w:ascii="Arial" w:eastAsia="宋体" w:hAnsi="Arial" w:cs="Arial"/>
          <w:i/>
          <w:iCs/>
          <w:color w:val="6B6B6B"/>
          <w:sz w:val="21"/>
          <w:szCs w:val="21"/>
          <w:bdr w:val="none" w:sz="0" w:space="0" w:color="auto" w:frame="1"/>
          <w:lang w:val="en"/>
        </w:rPr>
        <w:t>e</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and simulation time series for the four-cycle implementation. Figure (</w:t>
      </w:r>
      <w:r w:rsidRPr="00EF7EA5">
        <w:rPr>
          <w:rFonts w:ascii="Arial" w:eastAsia="宋体" w:hAnsi="Arial" w:cs="Arial"/>
          <w:i/>
          <w:iCs/>
          <w:color w:val="6B6B6B"/>
          <w:sz w:val="21"/>
          <w:szCs w:val="21"/>
          <w:bdr w:val="none" w:sz="0" w:space="0" w:color="auto" w:frame="1"/>
          <w:lang w:val="en"/>
        </w:rPr>
        <w:t>d</w:t>
      </w:r>
      <w:r w:rsidRPr="00EF7EA5">
        <w:rPr>
          <w:rFonts w:ascii="Arial" w:eastAsia="宋体" w:hAnsi="Arial" w:cs="Arial"/>
          <w:color w:val="6B6B6B"/>
          <w:sz w:val="21"/>
          <w:szCs w:val="21"/>
          <w:lang w:val="en"/>
        </w:rPr>
        <w:t>) and (</w:t>
      </w:r>
      <w:r w:rsidRPr="00EF7EA5">
        <w:rPr>
          <w:rFonts w:ascii="Arial" w:eastAsia="宋体" w:hAnsi="Arial" w:cs="Arial"/>
          <w:i/>
          <w:iCs/>
          <w:color w:val="6B6B6B"/>
          <w:sz w:val="21"/>
          <w:szCs w:val="21"/>
          <w:bdr w:val="none" w:sz="0" w:space="0" w:color="auto" w:frame="1"/>
          <w:lang w:val="en"/>
        </w:rPr>
        <w:t>e</w:t>
      </w:r>
      <w:r w:rsidRPr="00EF7EA5">
        <w:rPr>
          <w:rFonts w:ascii="Arial" w:eastAsia="宋体" w:hAnsi="Arial" w:cs="Arial"/>
          <w:color w:val="6B6B6B"/>
          <w:sz w:val="21"/>
          <w:szCs w:val="21"/>
          <w:lang w:val="en"/>
        </w:rPr>
        <w:t xml:space="preserve">) are adapted from </w:t>
      </w:r>
      <w:hyperlink r:id="rId71" w:anchor="ref-2" w:history="1">
        <w:r w:rsidRPr="00EF7EA5">
          <w:rPr>
            <w:rFonts w:ascii="Arial" w:eastAsia="宋体" w:hAnsi="Arial" w:cs="Arial"/>
            <w:b/>
            <w:bCs/>
            <w:color w:val="A51890"/>
            <w:sz w:val="21"/>
            <w:szCs w:val="21"/>
            <w:bdr w:val="none" w:sz="0" w:space="0" w:color="auto" w:frame="1"/>
            <w:lang w:val="en"/>
          </w:rPr>
          <w:t xml:space="preserve">Atkinson </w:t>
        </w:r>
        <w:r w:rsidRPr="00EF7EA5">
          <w:rPr>
            <w:rFonts w:ascii="Arial" w:eastAsia="宋体" w:hAnsi="Arial" w:cs="Arial"/>
            <w:b/>
            <w:bCs/>
            <w:i/>
            <w:iCs/>
            <w:color w:val="A51890"/>
            <w:sz w:val="21"/>
            <w:szCs w:val="21"/>
            <w:bdr w:val="none" w:sz="0" w:space="0" w:color="auto" w:frame="1"/>
            <w:lang w:val="en"/>
          </w:rPr>
          <w:t>et al.</w:t>
        </w:r>
        <w:r w:rsidRPr="00EF7EA5">
          <w:rPr>
            <w:rFonts w:ascii="Arial" w:eastAsia="宋体" w:hAnsi="Arial" w:cs="Arial"/>
            <w:b/>
            <w:bCs/>
            <w:color w:val="A51890"/>
            <w:sz w:val="21"/>
            <w:szCs w:val="21"/>
            <w:bdr w:val="none" w:sz="0" w:space="0" w:color="auto" w:frame="1"/>
            <w:lang w:val="en"/>
          </w:rPr>
          <w:t xml:space="preserve"> (2003)</w:t>
        </w:r>
      </w:hyperlink>
      <w:r w:rsidRPr="00EF7EA5">
        <w:rPr>
          <w:rFonts w:ascii="Arial" w:eastAsia="宋体" w:hAnsi="Arial" w:cs="Arial"/>
          <w:color w:val="6B6B6B"/>
          <w:sz w:val="21"/>
          <w:szCs w:val="21"/>
          <w:lang w:val="en"/>
        </w:rPr>
        <w:t>.</w:t>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p>
    <w:p w:rsidR="00EF7EA5" w:rsidRPr="007D086B" w:rsidRDefault="00EF7EA5" w:rsidP="00EF7EA5">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5.2.1.3器</w:t>
      </w:r>
      <w:r>
        <w:rPr>
          <w:rFonts w:cs="Arial"/>
          <w:lang w:val="en"/>
        </w:rPr>
        <w:t>Fussenegger oscillators</w:t>
      </w:r>
    </w:p>
    <w:p w:rsidR="00EF7EA5" w:rsidRDefault="00EF7EA5" w:rsidP="007D086B">
      <w:pPr>
        <w:spacing w:before="0" w:afterLines="50" w:after="120" w:line="360" w:lineRule="auto"/>
        <w:jc w:val="both"/>
        <w:rPr>
          <w:rFonts w:ascii="Arial" w:hAnsi="Arial" w:cs="Arial"/>
          <w:color w:val="333132"/>
          <w:sz w:val="21"/>
          <w:szCs w:val="21"/>
          <w:lang w:val="en"/>
        </w:rPr>
      </w:pPr>
      <w:r>
        <w:rPr>
          <w:rFonts w:ascii="Arial" w:hAnsi="Arial" w:cs="Arial"/>
          <w:color w:val="333132"/>
          <w:sz w:val="21"/>
          <w:szCs w:val="21"/>
          <w:lang w:val="en"/>
        </w:rPr>
        <w:lastRenderedPageBreak/>
        <w:t>The Fussenegger oscillators are the only oscillators to have been implemented in a eukaryotic system. This is an important step towards using eukaryotic cells as hosts for more complex networks and for exploiting the powerful but often subtle regulatory mechanisms they possess. The original Fussenegger oscillator (</w:t>
      </w:r>
      <w:hyperlink r:id="rId72" w:anchor="ref-49" w:history="1">
        <w:r>
          <w:rPr>
            <w:rFonts w:ascii="Arial" w:hAnsi="Arial" w:cs="Arial"/>
            <w:b/>
            <w:bCs/>
            <w:color w:val="A51890"/>
            <w:sz w:val="21"/>
            <w:szCs w:val="21"/>
            <w:bdr w:val="none" w:sz="0" w:space="0" w:color="auto" w:frame="1"/>
            <w:lang w:val="en"/>
          </w:rPr>
          <w:t xml:space="preserve">Tigges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2009</w:t>
        </w:r>
      </w:hyperlink>
      <w:r>
        <w:rPr>
          <w:rFonts w:ascii="Arial" w:hAnsi="Arial" w:cs="Arial"/>
          <w:color w:val="333132"/>
          <w:sz w:val="21"/>
          <w:szCs w:val="21"/>
          <w:lang w:val="en"/>
        </w:rPr>
        <w:t>) comprises two genes, with both sense and antisense transcription occurring from one of them. The sense transcript is translated, the resulting protein feeding back to itself by promoting transcription, and also activating the second gene. In a first for a synthetic genetic network, this second gene activates antisense transcription from the first gene, the transcript not translated, instead hybridizing with the sense transcript, repressing sense protein production at translation. This completes a negative feedback loop (</w:t>
      </w:r>
      <w:hyperlink r:id="rId73" w:anchor="F6" w:history="1">
        <w:r>
          <w:rPr>
            <w:rFonts w:ascii="Arial" w:hAnsi="Arial" w:cs="Arial"/>
            <w:b/>
            <w:bCs/>
            <w:color w:val="A51890"/>
            <w:sz w:val="21"/>
            <w:szCs w:val="21"/>
            <w:bdr w:val="none" w:sz="0" w:space="0" w:color="auto" w:frame="1"/>
            <w:lang w:val="en"/>
          </w:rPr>
          <w:t>figure 6</w:t>
        </w:r>
      </w:hyperlink>
      <w:r>
        <w:rPr>
          <w:rStyle w:val="afa"/>
          <w:rFonts w:ascii="Arial" w:hAnsi="Arial" w:cs="Arial"/>
          <w:color w:val="333132"/>
          <w:sz w:val="21"/>
          <w:szCs w:val="21"/>
          <w:lang w:val="en"/>
        </w:rPr>
        <w:t>a</w:t>
      </w:r>
      <w:r>
        <w:rPr>
          <w:rFonts w:ascii="Arial" w:hAnsi="Arial" w:cs="Arial"/>
          <w:color w:val="333132"/>
          <w:sz w:val="21"/>
          <w:szCs w:val="21"/>
          <w:lang w:val="en"/>
        </w:rPr>
        <w:t>). The Fussenegger oscillator is therefore an amplified negative feedback oscillator (</w:t>
      </w:r>
      <w:hyperlink r:id="rId74" w:anchor="F6" w:history="1">
        <w:r>
          <w:rPr>
            <w:rFonts w:ascii="Arial" w:hAnsi="Arial" w:cs="Arial"/>
            <w:b/>
            <w:bCs/>
            <w:color w:val="A51890"/>
            <w:sz w:val="21"/>
            <w:szCs w:val="21"/>
            <w:bdr w:val="none" w:sz="0" w:space="0" w:color="auto" w:frame="1"/>
            <w:lang w:val="en"/>
          </w:rPr>
          <w:t>figure 6</w:t>
        </w:r>
      </w:hyperlink>
      <w:r>
        <w:rPr>
          <w:rStyle w:val="afa"/>
          <w:rFonts w:ascii="Arial" w:hAnsi="Arial" w:cs="Arial"/>
          <w:color w:val="333132"/>
          <w:sz w:val="21"/>
          <w:szCs w:val="21"/>
          <w:lang w:val="en"/>
        </w:rPr>
        <w:t>b</w:t>
      </w:r>
      <w:r>
        <w:rPr>
          <w:rFonts w:ascii="Arial" w:hAnsi="Arial" w:cs="Arial"/>
          <w:color w:val="333132"/>
          <w:sz w:val="21"/>
          <w:szCs w:val="21"/>
          <w:lang w:val="en"/>
        </w:rPr>
        <w:t>). However, importantly, in comparison to the previous negative feedback oscillators, it contains an additional step in the negative feedback loop that ‘delays’ the repressive effect.</w:t>
      </w:r>
    </w:p>
    <w:p w:rsidR="00EF7EA5" w:rsidRDefault="00EF7EA5" w:rsidP="007D086B">
      <w:pPr>
        <w:spacing w:before="0" w:afterLines="50" w:after="120" w:line="360" w:lineRule="auto"/>
        <w:jc w:val="both"/>
        <w:rPr>
          <w:rFonts w:asciiTheme="minorEastAsia" w:eastAsiaTheme="minorEastAsia" w:hAnsiTheme="minorEastAsia" w:cs="Times New Roman"/>
          <w:sz w:val="21"/>
          <w:szCs w:val="21"/>
        </w:rPr>
      </w:pPr>
      <w:r>
        <w:rPr>
          <w:rFonts w:ascii="Arial" w:hAnsi="Arial" w:cs="Arial"/>
          <w:noProof/>
          <w:color w:val="333132"/>
          <w:sz w:val="18"/>
          <w:szCs w:val="18"/>
        </w:rPr>
        <w:drawing>
          <wp:inline distT="0" distB="0" distL="0" distR="0">
            <wp:extent cx="4572000" cy="3433991"/>
            <wp:effectExtent l="0" t="0" r="0" b="0"/>
            <wp:docPr id="13" name="图片 13" descr="http://d10k7sivr61qqr.cloudfront.net/content/royinterface/7/52/1503/F6.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10k7sivr61qqr.cloudfront.net/content/royinterface/7/52/1503/F6.large.jpg?width=800&amp;height=600&amp;carousel=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3433991"/>
                    </a:xfrm>
                    <a:prstGeom prst="rect">
                      <a:avLst/>
                    </a:prstGeom>
                    <a:noFill/>
                    <a:ln>
                      <a:noFill/>
                    </a:ln>
                  </pic:spPr>
                </pic:pic>
              </a:graphicData>
            </a:graphic>
          </wp:inline>
        </w:drawing>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r w:rsidRPr="00EF7EA5">
        <w:rPr>
          <w:rFonts w:ascii="Arial" w:eastAsia="宋体" w:hAnsi="Arial" w:cs="Arial"/>
          <w:b/>
          <w:bCs/>
          <w:color w:val="6B6B6B"/>
          <w:sz w:val="21"/>
          <w:szCs w:val="21"/>
          <w:bdr w:val="none" w:sz="0" w:space="0" w:color="auto" w:frame="1"/>
          <w:lang w:val="en"/>
        </w:rPr>
        <w:t>Figure 6.</w:t>
      </w:r>
      <w:r w:rsidRPr="00EF7EA5">
        <w:rPr>
          <w:rFonts w:ascii="Arial" w:eastAsia="宋体" w:hAnsi="Arial" w:cs="Arial"/>
          <w:color w:val="6B6B6B"/>
          <w:sz w:val="21"/>
          <w:szCs w:val="21"/>
          <w:lang w:val="en"/>
        </w:rPr>
        <w:t xml:space="preserve"> </w:t>
      </w:r>
    </w:p>
    <w:p w:rsidR="00EF7EA5" w:rsidRPr="00EF7EA5" w:rsidRDefault="00EF7EA5" w:rsidP="00EF7EA5">
      <w:pPr>
        <w:spacing w:before="0" w:line="336" w:lineRule="atLeast"/>
        <w:textAlignment w:val="baseline"/>
        <w:rPr>
          <w:rFonts w:ascii="Arial" w:eastAsia="宋体" w:hAnsi="Arial" w:cs="Arial"/>
          <w:color w:val="6B6B6B"/>
          <w:sz w:val="21"/>
          <w:szCs w:val="21"/>
          <w:lang w:val="en"/>
        </w:rPr>
      </w:pPr>
      <w:r w:rsidRPr="00EF7EA5">
        <w:rPr>
          <w:rFonts w:ascii="Arial" w:eastAsia="宋体" w:hAnsi="Arial" w:cs="Arial"/>
          <w:color w:val="6B6B6B"/>
          <w:sz w:val="21"/>
          <w:szCs w:val="21"/>
          <w:lang w:val="en"/>
        </w:rPr>
        <w:t>(</w:t>
      </w:r>
      <w:r w:rsidRPr="00EF7EA5">
        <w:rPr>
          <w:rFonts w:ascii="Arial" w:eastAsia="宋体" w:hAnsi="Arial" w:cs="Arial"/>
          <w:i/>
          <w:iCs/>
          <w:color w:val="6B6B6B"/>
          <w:sz w:val="21"/>
          <w:szCs w:val="21"/>
          <w:bdr w:val="none" w:sz="0" w:space="0" w:color="auto" w:frame="1"/>
          <w:lang w:val="en"/>
        </w:rPr>
        <w:t>a</w:t>
      </w:r>
      <w:r w:rsidRPr="00EF7EA5">
        <w:rPr>
          <w:rFonts w:ascii="Arial" w:eastAsia="宋体" w:hAnsi="Arial" w:cs="Arial"/>
          <w:color w:val="6B6B6B"/>
          <w:sz w:val="21"/>
          <w:szCs w:val="21"/>
          <w:lang w:val="en"/>
        </w:rPr>
        <w:t xml:space="preserve">) Fussenegger oscillator topology. A promotes its own transcription, while also activating gene C. C promotes transcription of B (antisense A), which, through hybridization, represses A at the level of translation. B is represented </w:t>
      </w:r>
      <w:r w:rsidRPr="00EF7EA5">
        <w:rPr>
          <w:rFonts w:ascii="Arial" w:eastAsia="宋体" w:hAnsi="Arial" w:cs="Arial"/>
          <w:color w:val="6B6B6B"/>
          <w:sz w:val="21"/>
          <w:szCs w:val="21"/>
          <w:lang w:val="en"/>
        </w:rPr>
        <w:lastRenderedPageBreak/>
        <w:t>by a square to signify that it is an RNA not a protein. Solid lines represent direct transcriptional control, while the dotted line represents the repression by sense–antisense hybridization. (</w:t>
      </w:r>
      <w:r w:rsidRPr="00EF7EA5">
        <w:rPr>
          <w:rFonts w:ascii="Arial" w:eastAsia="宋体" w:hAnsi="Arial" w:cs="Arial"/>
          <w:i/>
          <w:iCs/>
          <w:color w:val="6B6B6B"/>
          <w:sz w:val="21"/>
          <w:szCs w:val="21"/>
          <w:bdr w:val="none" w:sz="0" w:space="0" w:color="auto" w:frame="1"/>
          <w:lang w:val="en"/>
        </w:rPr>
        <w:t>b</w:t>
      </w:r>
      <w:r w:rsidRPr="00EF7EA5">
        <w:rPr>
          <w:rFonts w:ascii="Arial" w:eastAsia="宋体" w:hAnsi="Arial" w:cs="Arial"/>
          <w:color w:val="6B6B6B"/>
          <w:sz w:val="21"/>
          <w:szCs w:val="21"/>
          <w:lang w:val="en"/>
        </w:rPr>
        <w:t>) The Fussenegger oscillator topology in (</w:t>
      </w:r>
      <w:r w:rsidRPr="00EF7EA5">
        <w:rPr>
          <w:rFonts w:ascii="Arial" w:eastAsia="宋体" w:hAnsi="Arial" w:cs="Arial"/>
          <w:i/>
          <w:iCs/>
          <w:color w:val="6B6B6B"/>
          <w:sz w:val="21"/>
          <w:szCs w:val="21"/>
          <w:bdr w:val="none" w:sz="0" w:space="0" w:color="auto" w:frame="1"/>
          <w:lang w:val="en"/>
        </w:rPr>
        <w:t>a</w:t>
      </w:r>
      <w:r w:rsidRPr="00EF7EA5">
        <w:rPr>
          <w:rFonts w:ascii="Arial" w:eastAsia="宋体" w:hAnsi="Arial" w:cs="Arial"/>
          <w:color w:val="6B6B6B"/>
          <w:sz w:val="21"/>
          <w:szCs w:val="21"/>
          <w:lang w:val="en"/>
        </w:rPr>
        <w:t>) is an example of an amplified negative feedback topology; the combination of the link from C to B and B to A effectively forms one repressive link from C to A. (</w:t>
      </w:r>
      <w:r w:rsidRPr="00EF7EA5">
        <w:rPr>
          <w:rFonts w:ascii="Arial" w:eastAsia="宋体" w:hAnsi="Arial" w:cs="Arial"/>
          <w:i/>
          <w:iCs/>
          <w:color w:val="6B6B6B"/>
          <w:sz w:val="21"/>
          <w:szCs w:val="21"/>
          <w:bdr w:val="none" w:sz="0" w:space="0" w:color="auto" w:frame="1"/>
          <w:lang w:val="en"/>
        </w:rPr>
        <w:t>c</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implementation. Details provided in the main text. (</w:t>
      </w:r>
      <w:r w:rsidRPr="00EF7EA5">
        <w:rPr>
          <w:rFonts w:ascii="Arial" w:eastAsia="宋体" w:hAnsi="Arial" w:cs="Arial"/>
          <w:i/>
          <w:iCs/>
          <w:color w:val="6B6B6B"/>
          <w:sz w:val="21"/>
          <w:szCs w:val="21"/>
          <w:bdr w:val="none" w:sz="0" w:space="0" w:color="auto" w:frame="1"/>
          <w:lang w:val="en"/>
        </w:rPr>
        <w:t>d</w:t>
      </w:r>
      <w:r w:rsidRPr="00EF7EA5">
        <w:rPr>
          <w:rFonts w:ascii="Arial" w:eastAsia="宋体" w:hAnsi="Arial" w:cs="Arial"/>
          <w:color w:val="6B6B6B"/>
          <w:sz w:val="21"/>
          <w:szCs w:val="21"/>
          <w:lang w:val="en"/>
        </w:rPr>
        <w:t xml:space="preserve">) ODE model equations for the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implementation are given in electronic supplementary material, §S5. (</w:t>
      </w:r>
      <w:r w:rsidRPr="00EF7EA5">
        <w:rPr>
          <w:rFonts w:ascii="Arial" w:eastAsia="宋体" w:hAnsi="Arial" w:cs="Arial"/>
          <w:i/>
          <w:iCs/>
          <w:color w:val="6B6B6B"/>
          <w:sz w:val="21"/>
          <w:szCs w:val="21"/>
          <w:bdr w:val="none" w:sz="0" w:space="0" w:color="auto" w:frame="1"/>
          <w:lang w:val="en"/>
        </w:rPr>
        <w:t>e</w:t>
      </w:r>
      <w:r w:rsidRPr="00EF7EA5">
        <w:rPr>
          <w:rFonts w:ascii="Arial" w:eastAsia="宋体" w:hAnsi="Arial" w:cs="Arial"/>
          <w:color w:val="6B6B6B"/>
          <w:sz w:val="21"/>
          <w:szCs w:val="21"/>
          <w:lang w:val="en"/>
        </w:rPr>
        <w:t xml:space="preserve">) </w:t>
      </w:r>
      <w:r w:rsidRPr="00EF7EA5">
        <w:rPr>
          <w:rFonts w:ascii="Arial" w:eastAsia="宋体" w:hAnsi="Arial" w:cs="Arial"/>
          <w:i/>
          <w:iCs/>
          <w:color w:val="6B6B6B"/>
          <w:sz w:val="21"/>
          <w:szCs w:val="21"/>
          <w:bdr w:val="none" w:sz="0" w:space="0" w:color="auto" w:frame="1"/>
          <w:lang w:val="en"/>
        </w:rPr>
        <w:t>In silico</w:t>
      </w:r>
      <w:r w:rsidRPr="00EF7EA5">
        <w:rPr>
          <w:rFonts w:ascii="Arial" w:eastAsia="宋体" w:hAnsi="Arial" w:cs="Arial"/>
          <w:color w:val="6B6B6B"/>
          <w:sz w:val="21"/>
          <w:szCs w:val="21"/>
          <w:lang w:val="en"/>
        </w:rPr>
        <w:t xml:space="preserve"> simulation of ODEs for (1:1:1) plasmid ratios and no antibiotics. The black and blue lines are tTA and PIT, respectively, while the dashed and solid green lines are unfolded and active GFP, respectively. These are the results of an initial qualitative model, intended to demonstrate the capacity for oscillations. The timescale does not agree with the final model or the </w:t>
      </w:r>
      <w:r w:rsidRPr="00EF7EA5">
        <w:rPr>
          <w:rFonts w:ascii="Arial" w:eastAsia="宋体" w:hAnsi="Arial" w:cs="Arial"/>
          <w:i/>
          <w:iCs/>
          <w:color w:val="6B6B6B"/>
          <w:sz w:val="21"/>
          <w:szCs w:val="21"/>
          <w:bdr w:val="none" w:sz="0" w:space="0" w:color="auto" w:frame="1"/>
          <w:lang w:val="en"/>
        </w:rPr>
        <w:t>in vivo</w:t>
      </w:r>
      <w:r w:rsidRPr="00EF7EA5">
        <w:rPr>
          <w:rFonts w:ascii="Arial" w:eastAsia="宋体" w:hAnsi="Arial" w:cs="Arial"/>
          <w:color w:val="6B6B6B"/>
          <w:sz w:val="21"/>
          <w:szCs w:val="21"/>
          <w:lang w:val="en"/>
        </w:rPr>
        <w:t xml:space="preserve"> results. (</w:t>
      </w:r>
      <w:r w:rsidRPr="00EF7EA5">
        <w:rPr>
          <w:rFonts w:ascii="Arial" w:eastAsia="宋体" w:hAnsi="Arial" w:cs="Arial"/>
          <w:i/>
          <w:iCs/>
          <w:color w:val="6B6B6B"/>
          <w:sz w:val="21"/>
          <w:szCs w:val="21"/>
          <w:bdr w:val="none" w:sz="0" w:space="0" w:color="auto" w:frame="1"/>
          <w:lang w:val="en"/>
        </w:rPr>
        <w:t>f</w:t>
      </w:r>
      <w:r w:rsidRPr="00EF7EA5">
        <w:rPr>
          <w:rFonts w:ascii="Arial" w:eastAsia="宋体" w:hAnsi="Arial" w:cs="Arial"/>
          <w:color w:val="6B6B6B"/>
          <w:sz w:val="21"/>
          <w:szCs w:val="21"/>
          <w:lang w:val="en"/>
        </w:rPr>
        <w:t>) Single-cell fluorescence trajectory, equimolar plasmid ratios (100 ng each), no antibiotics. Figure (</w:t>
      </w:r>
      <w:r w:rsidRPr="00EF7EA5">
        <w:rPr>
          <w:rFonts w:ascii="Arial" w:eastAsia="宋体" w:hAnsi="Arial" w:cs="Arial"/>
          <w:i/>
          <w:iCs/>
          <w:color w:val="6B6B6B"/>
          <w:sz w:val="21"/>
          <w:szCs w:val="21"/>
          <w:bdr w:val="none" w:sz="0" w:space="0" w:color="auto" w:frame="1"/>
          <w:lang w:val="en"/>
        </w:rPr>
        <w:t>e</w:t>
      </w:r>
      <w:r w:rsidRPr="00EF7EA5">
        <w:rPr>
          <w:rFonts w:ascii="Arial" w:eastAsia="宋体" w:hAnsi="Arial" w:cs="Arial"/>
          <w:color w:val="6B6B6B"/>
          <w:sz w:val="21"/>
          <w:szCs w:val="21"/>
          <w:lang w:val="en"/>
        </w:rPr>
        <w:t>) and (</w:t>
      </w:r>
      <w:r w:rsidRPr="00EF7EA5">
        <w:rPr>
          <w:rFonts w:ascii="Arial" w:eastAsia="宋体" w:hAnsi="Arial" w:cs="Arial"/>
          <w:i/>
          <w:iCs/>
          <w:color w:val="6B6B6B"/>
          <w:sz w:val="21"/>
          <w:szCs w:val="21"/>
          <w:bdr w:val="none" w:sz="0" w:space="0" w:color="auto" w:frame="1"/>
          <w:lang w:val="en"/>
        </w:rPr>
        <w:t>f</w:t>
      </w:r>
      <w:r w:rsidRPr="00EF7EA5">
        <w:rPr>
          <w:rFonts w:ascii="Arial" w:eastAsia="宋体" w:hAnsi="Arial" w:cs="Arial"/>
          <w:color w:val="6B6B6B"/>
          <w:sz w:val="21"/>
          <w:szCs w:val="21"/>
          <w:lang w:val="en"/>
        </w:rPr>
        <w:t xml:space="preserve">) are adapted from </w:t>
      </w:r>
      <w:hyperlink r:id="rId76" w:anchor="ref-49" w:history="1">
        <w:r w:rsidRPr="00EF7EA5">
          <w:rPr>
            <w:rFonts w:ascii="Arial" w:eastAsia="宋体" w:hAnsi="Arial" w:cs="Arial"/>
            <w:b/>
            <w:bCs/>
            <w:color w:val="A51890"/>
            <w:sz w:val="21"/>
            <w:szCs w:val="21"/>
            <w:bdr w:val="none" w:sz="0" w:space="0" w:color="auto" w:frame="1"/>
            <w:lang w:val="en"/>
          </w:rPr>
          <w:t xml:space="preserve">Tigges </w:t>
        </w:r>
        <w:r w:rsidRPr="00EF7EA5">
          <w:rPr>
            <w:rFonts w:ascii="Arial" w:eastAsia="宋体" w:hAnsi="Arial" w:cs="Arial"/>
            <w:b/>
            <w:bCs/>
            <w:i/>
            <w:iCs/>
            <w:color w:val="A51890"/>
            <w:sz w:val="21"/>
            <w:szCs w:val="21"/>
            <w:bdr w:val="none" w:sz="0" w:space="0" w:color="auto" w:frame="1"/>
            <w:lang w:val="en"/>
          </w:rPr>
          <w:t>et al.</w:t>
        </w:r>
        <w:r w:rsidRPr="00EF7EA5">
          <w:rPr>
            <w:rFonts w:ascii="Arial" w:eastAsia="宋体" w:hAnsi="Arial" w:cs="Arial"/>
            <w:b/>
            <w:bCs/>
            <w:color w:val="A51890"/>
            <w:sz w:val="21"/>
            <w:szCs w:val="21"/>
            <w:bdr w:val="none" w:sz="0" w:space="0" w:color="auto" w:frame="1"/>
            <w:lang w:val="en"/>
          </w:rPr>
          <w:t xml:space="preserve"> (2009)</w:t>
        </w:r>
      </w:hyperlink>
      <w:r w:rsidRPr="00EF7EA5">
        <w:rPr>
          <w:rFonts w:ascii="Arial" w:eastAsia="宋体" w:hAnsi="Arial" w:cs="Arial"/>
          <w:color w:val="6B6B6B"/>
          <w:sz w:val="21"/>
          <w:szCs w:val="21"/>
          <w:lang w:val="en"/>
        </w:rPr>
        <w:t>.</w:t>
      </w:r>
    </w:p>
    <w:p w:rsidR="00EF7EA5" w:rsidRPr="007D086B" w:rsidRDefault="00EF7EA5" w:rsidP="007D086B">
      <w:pPr>
        <w:spacing w:before="0" w:afterLines="50" w:after="120" w:line="360" w:lineRule="auto"/>
        <w:jc w:val="both"/>
        <w:rPr>
          <w:rFonts w:asciiTheme="minorEastAsia" w:eastAsiaTheme="minorEastAsia" w:hAnsiTheme="minorEastAsia" w:cs="Times New Roman"/>
          <w:sz w:val="21"/>
          <w:szCs w:val="21"/>
        </w:rPr>
      </w:pPr>
    </w:p>
    <w:p w:rsidR="00E85916"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 xml:space="preserve">5.2.1.3 </w:t>
      </w:r>
      <w:r w:rsidR="00FC13D1">
        <w:rPr>
          <w:rFonts w:cs="Arial"/>
          <w:lang w:val="en"/>
        </w:rPr>
        <w:t>Smolen oscillator</w:t>
      </w:r>
    </w:p>
    <w:p w:rsidR="00FC13D1" w:rsidRDefault="00FC13D1" w:rsidP="007D086B">
      <w:pPr>
        <w:spacing w:before="0" w:afterLines="50" w:after="120" w:line="360" w:lineRule="auto"/>
        <w:jc w:val="both"/>
        <w:rPr>
          <w:rFonts w:ascii="Arial" w:hAnsi="Arial" w:cs="Arial"/>
          <w:color w:val="333132"/>
          <w:sz w:val="21"/>
          <w:szCs w:val="21"/>
          <w:lang w:val="en"/>
        </w:rPr>
      </w:pPr>
      <w:r>
        <w:rPr>
          <w:rFonts w:ascii="Arial" w:hAnsi="Arial" w:cs="Arial"/>
          <w:color w:val="333132"/>
          <w:sz w:val="21"/>
          <w:szCs w:val="21"/>
          <w:lang w:val="en"/>
        </w:rPr>
        <w:t>The Smolen oscillator</w:t>
      </w:r>
      <w:hyperlink r:id="rId77" w:anchor="fn-2" w:history="1">
        <w:r>
          <w:rPr>
            <w:rFonts w:ascii="Arial" w:hAnsi="Arial" w:cs="Arial"/>
            <w:color w:val="A51890"/>
            <w:sz w:val="16"/>
            <w:szCs w:val="16"/>
            <w:bdr w:val="none" w:sz="0" w:space="0" w:color="auto" w:frame="1"/>
            <w:lang w:val="en"/>
          </w:rPr>
          <w:t>2</w:t>
        </w:r>
      </w:hyperlink>
      <w:r>
        <w:rPr>
          <w:rFonts w:ascii="Arial" w:hAnsi="Arial" w:cs="Arial"/>
          <w:color w:val="333132"/>
          <w:sz w:val="21"/>
          <w:szCs w:val="21"/>
          <w:lang w:val="en"/>
        </w:rPr>
        <w:t xml:space="preserve"> (</w:t>
      </w:r>
      <w:hyperlink r:id="rId78" w:anchor="ref-44" w:history="1">
        <w:r>
          <w:rPr>
            <w:rFonts w:ascii="Arial" w:hAnsi="Arial" w:cs="Arial"/>
            <w:b/>
            <w:bCs/>
            <w:color w:val="A51890"/>
            <w:sz w:val="21"/>
            <w:szCs w:val="21"/>
            <w:bdr w:val="none" w:sz="0" w:space="0" w:color="auto" w:frame="1"/>
            <w:lang w:val="en"/>
          </w:rPr>
          <w:t xml:space="preserve">Smolen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1998</w:t>
        </w:r>
      </w:hyperlink>
      <w:r>
        <w:rPr>
          <w:rFonts w:ascii="Arial" w:hAnsi="Arial" w:cs="Arial"/>
          <w:color w:val="333132"/>
          <w:sz w:val="21"/>
          <w:szCs w:val="21"/>
          <w:lang w:val="en"/>
        </w:rPr>
        <w:t>) comprises two genes (</w:t>
      </w:r>
      <w:hyperlink r:id="rId79" w:anchor="F7" w:history="1">
        <w:r>
          <w:rPr>
            <w:rFonts w:ascii="Arial" w:hAnsi="Arial" w:cs="Arial"/>
            <w:b/>
            <w:bCs/>
            <w:color w:val="A51890"/>
            <w:sz w:val="21"/>
            <w:szCs w:val="21"/>
            <w:bdr w:val="none" w:sz="0" w:space="0" w:color="auto" w:frame="1"/>
            <w:lang w:val="en"/>
          </w:rPr>
          <w:t>figure 7</w:t>
        </w:r>
      </w:hyperlink>
      <w:r>
        <w:rPr>
          <w:rStyle w:val="afa"/>
          <w:rFonts w:ascii="Arial" w:hAnsi="Arial" w:cs="Arial"/>
          <w:color w:val="333132"/>
          <w:sz w:val="21"/>
          <w:szCs w:val="21"/>
          <w:lang w:val="en"/>
        </w:rPr>
        <w:t>a</w:t>
      </w:r>
      <w:r>
        <w:rPr>
          <w:rFonts w:ascii="Arial" w:hAnsi="Arial" w:cs="Arial"/>
          <w:color w:val="333132"/>
          <w:sz w:val="21"/>
          <w:szCs w:val="21"/>
          <w:lang w:val="en"/>
        </w:rPr>
        <w:t>). The first gene (gene A) promotes its own transcription and that of the other gene, while the second gene (gene B) represses its own transcription and that of the first gene. The self-repression loop acting on the second gene is the extra link that differentiates the topology of this oscillator from the amplified negative feedback oscillators (§).</w:t>
      </w:r>
    </w:p>
    <w:p w:rsidR="00FC13D1" w:rsidRDefault="00FC13D1" w:rsidP="007D086B">
      <w:pPr>
        <w:spacing w:before="0" w:afterLines="50" w:after="120" w:line="360" w:lineRule="auto"/>
        <w:jc w:val="both"/>
        <w:rPr>
          <w:rFonts w:asciiTheme="minorEastAsia" w:eastAsiaTheme="minorEastAsia" w:hAnsiTheme="minorEastAsia" w:cs="Times New Roman"/>
          <w:sz w:val="21"/>
          <w:szCs w:val="21"/>
          <w:lang w:val="en"/>
        </w:rPr>
      </w:pPr>
      <w:r>
        <w:rPr>
          <w:rFonts w:ascii="Arial" w:hAnsi="Arial" w:cs="Arial"/>
          <w:noProof/>
          <w:color w:val="333132"/>
          <w:sz w:val="18"/>
          <w:szCs w:val="18"/>
        </w:rPr>
        <w:drawing>
          <wp:inline distT="0" distB="0" distL="0" distR="0">
            <wp:extent cx="4572000" cy="2021681"/>
            <wp:effectExtent l="0" t="0" r="0" b="0"/>
            <wp:docPr id="17" name="图片 17" descr="http://d10k7sivr61qqr.cloudfront.net/content/royinterface/7/52/1503/F7.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10k7sivr61qqr.cloudfront.net/content/royinterface/7/52/1503/F7.large.jpg?width=800&amp;height=600&amp;carousel=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2021681"/>
                    </a:xfrm>
                    <a:prstGeom prst="rect">
                      <a:avLst/>
                    </a:prstGeom>
                    <a:noFill/>
                    <a:ln>
                      <a:noFill/>
                    </a:ln>
                  </pic:spPr>
                </pic:pic>
              </a:graphicData>
            </a:graphic>
          </wp:inline>
        </w:drawing>
      </w:r>
    </w:p>
    <w:p w:rsidR="00FC13D1" w:rsidRPr="00FC13D1" w:rsidRDefault="00FC13D1" w:rsidP="00FC13D1">
      <w:pPr>
        <w:spacing w:before="0" w:line="336" w:lineRule="atLeast"/>
        <w:textAlignment w:val="baseline"/>
        <w:rPr>
          <w:rFonts w:ascii="Arial" w:eastAsia="宋体" w:hAnsi="Arial" w:cs="Arial"/>
          <w:color w:val="6B6B6B"/>
          <w:sz w:val="21"/>
          <w:szCs w:val="21"/>
          <w:lang w:val="en"/>
        </w:rPr>
      </w:pPr>
      <w:r w:rsidRPr="00FC13D1">
        <w:rPr>
          <w:rFonts w:ascii="Arial" w:eastAsia="宋体" w:hAnsi="Arial" w:cs="Arial"/>
          <w:b/>
          <w:bCs/>
          <w:color w:val="6B6B6B"/>
          <w:sz w:val="21"/>
          <w:szCs w:val="21"/>
          <w:bdr w:val="none" w:sz="0" w:space="0" w:color="auto" w:frame="1"/>
          <w:lang w:val="en"/>
        </w:rPr>
        <w:t>Figure 7.</w:t>
      </w:r>
      <w:r w:rsidRPr="00FC13D1">
        <w:rPr>
          <w:rFonts w:ascii="Arial" w:eastAsia="宋体" w:hAnsi="Arial" w:cs="Arial"/>
          <w:color w:val="6B6B6B"/>
          <w:sz w:val="21"/>
          <w:szCs w:val="21"/>
          <w:lang w:val="en"/>
        </w:rPr>
        <w:t xml:space="preserve"> </w:t>
      </w:r>
    </w:p>
    <w:p w:rsidR="00FC13D1" w:rsidRPr="00FC13D1" w:rsidRDefault="00FC13D1" w:rsidP="00FC13D1">
      <w:pPr>
        <w:spacing w:before="0" w:line="336" w:lineRule="atLeast"/>
        <w:textAlignment w:val="baseline"/>
        <w:rPr>
          <w:rFonts w:ascii="Arial" w:eastAsia="宋体" w:hAnsi="Arial" w:cs="Arial"/>
          <w:color w:val="6B6B6B"/>
          <w:sz w:val="21"/>
          <w:szCs w:val="21"/>
          <w:lang w:val="en"/>
        </w:rPr>
      </w:pPr>
      <w:r w:rsidRPr="00FC13D1">
        <w:rPr>
          <w:rFonts w:ascii="Arial" w:eastAsia="宋体" w:hAnsi="Arial" w:cs="Arial"/>
          <w:color w:val="6B6B6B"/>
          <w:sz w:val="21"/>
          <w:szCs w:val="21"/>
          <w:lang w:val="en"/>
        </w:rPr>
        <w:lastRenderedPageBreak/>
        <w:t>(</w:t>
      </w:r>
      <w:r w:rsidRPr="00FC13D1">
        <w:rPr>
          <w:rFonts w:ascii="Arial" w:eastAsia="宋体" w:hAnsi="Arial" w:cs="Arial"/>
          <w:i/>
          <w:iCs/>
          <w:color w:val="6B6B6B"/>
          <w:sz w:val="21"/>
          <w:szCs w:val="21"/>
          <w:bdr w:val="none" w:sz="0" w:space="0" w:color="auto" w:frame="1"/>
          <w:lang w:val="en"/>
        </w:rPr>
        <w:t>a</w:t>
      </w:r>
      <w:r w:rsidRPr="00FC13D1">
        <w:rPr>
          <w:rFonts w:ascii="Arial" w:eastAsia="宋体" w:hAnsi="Arial" w:cs="Arial"/>
          <w:color w:val="6B6B6B"/>
          <w:sz w:val="21"/>
          <w:szCs w:val="21"/>
          <w:lang w:val="en"/>
        </w:rPr>
        <w:t>) Smolen oscillator topology. Gene A activates its own transcription and that of gene B, while gene B represses its own transcription and that of gene A. (</w:t>
      </w:r>
      <w:r w:rsidRPr="00FC13D1">
        <w:rPr>
          <w:rFonts w:ascii="Arial" w:eastAsia="宋体" w:hAnsi="Arial" w:cs="Arial"/>
          <w:i/>
          <w:iCs/>
          <w:color w:val="6B6B6B"/>
          <w:sz w:val="21"/>
          <w:szCs w:val="21"/>
          <w:bdr w:val="none" w:sz="0" w:space="0" w:color="auto" w:frame="1"/>
          <w:lang w:val="en"/>
        </w:rPr>
        <w:t>b</w:t>
      </w:r>
      <w:r w:rsidRPr="00FC13D1">
        <w:rPr>
          <w:rFonts w:ascii="Arial" w:eastAsia="宋体" w:hAnsi="Arial" w:cs="Arial"/>
          <w:color w:val="6B6B6B"/>
          <w:sz w:val="21"/>
          <w:szCs w:val="21"/>
          <w:lang w:val="en"/>
        </w:rPr>
        <w:t xml:space="preserve">) </w:t>
      </w:r>
      <w:r w:rsidRPr="00FC13D1">
        <w:rPr>
          <w:rFonts w:ascii="Arial" w:eastAsia="宋体" w:hAnsi="Arial" w:cs="Arial"/>
          <w:i/>
          <w:iCs/>
          <w:color w:val="6B6B6B"/>
          <w:sz w:val="21"/>
          <w:szCs w:val="21"/>
          <w:bdr w:val="none" w:sz="0" w:space="0" w:color="auto" w:frame="1"/>
          <w:lang w:val="en"/>
        </w:rPr>
        <w:t>In vivo</w:t>
      </w:r>
      <w:r w:rsidRPr="00FC13D1">
        <w:rPr>
          <w:rFonts w:ascii="Arial" w:eastAsia="宋体" w:hAnsi="Arial" w:cs="Arial"/>
          <w:color w:val="6B6B6B"/>
          <w:sz w:val="21"/>
          <w:szCs w:val="21"/>
          <w:lang w:val="en"/>
        </w:rPr>
        <w:t xml:space="preserve"> implementation. Details provided in the main text. (</w:t>
      </w:r>
      <w:r w:rsidRPr="00FC13D1">
        <w:rPr>
          <w:rFonts w:ascii="Arial" w:eastAsia="宋体" w:hAnsi="Arial" w:cs="Arial"/>
          <w:i/>
          <w:iCs/>
          <w:color w:val="6B6B6B"/>
          <w:sz w:val="21"/>
          <w:szCs w:val="21"/>
          <w:bdr w:val="none" w:sz="0" w:space="0" w:color="auto" w:frame="1"/>
          <w:lang w:val="en"/>
        </w:rPr>
        <w:t>c</w:t>
      </w:r>
      <w:r w:rsidRPr="00FC13D1">
        <w:rPr>
          <w:rFonts w:ascii="Arial" w:eastAsia="宋体" w:hAnsi="Arial" w:cs="Arial"/>
          <w:color w:val="6B6B6B"/>
          <w:sz w:val="21"/>
          <w:szCs w:val="21"/>
          <w:lang w:val="en"/>
        </w:rPr>
        <w:t xml:space="preserve">) ODE model equations for the </w:t>
      </w:r>
      <w:r w:rsidRPr="00FC13D1">
        <w:rPr>
          <w:rFonts w:ascii="Arial" w:eastAsia="宋体" w:hAnsi="Arial" w:cs="Arial"/>
          <w:i/>
          <w:iCs/>
          <w:color w:val="6B6B6B"/>
          <w:sz w:val="21"/>
          <w:szCs w:val="21"/>
          <w:bdr w:val="none" w:sz="0" w:space="0" w:color="auto" w:frame="1"/>
          <w:lang w:val="en"/>
        </w:rPr>
        <w:t>in vivo</w:t>
      </w:r>
      <w:r w:rsidRPr="00FC13D1">
        <w:rPr>
          <w:rFonts w:ascii="Arial" w:eastAsia="宋体" w:hAnsi="Arial" w:cs="Arial"/>
          <w:color w:val="6B6B6B"/>
          <w:sz w:val="21"/>
          <w:szCs w:val="21"/>
          <w:lang w:val="en"/>
        </w:rPr>
        <w:t xml:space="preserve"> implementation are given in electronic supplementary material, §S6.3. (</w:t>
      </w:r>
      <w:r w:rsidRPr="00FC13D1">
        <w:rPr>
          <w:rFonts w:ascii="Arial" w:eastAsia="宋体" w:hAnsi="Arial" w:cs="Arial"/>
          <w:i/>
          <w:iCs/>
          <w:color w:val="6B6B6B"/>
          <w:sz w:val="21"/>
          <w:szCs w:val="21"/>
          <w:bdr w:val="none" w:sz="0" w:space="0" w:color="auto" w:frame="1"/>
          <w:lang w:val="en"/>
        </w:rPr>
        <w:t>d</w:t>
      </w:r>
      <w:r w:rsidRPr="00FC13D1">
        <w:rPr>
          <w:rFonts w:ascii="Arial" w:eastAsia="宋体" w:hAnsi="Arial" w:cs="Arial"/>
          <w:color w:val="6B6B6B"/>
          <w:sz w:val="21"/>
          <w:szCs w:val="21"/>
          <w:lang w:val="en"/>
        </w:rPr>
        <w:t xml:space="preserve">) </w:t>
      </w:r>
      <w:r w:rsidRPr="00FC13D1">
        <w:rPr>
          <w:rFonts w:ascii="Arial" w:eastAsia="宋体" w:hAnsi="Arial" w:cs="Arial"/>
          <w:i/>
          <w:iCs/>
          <w:color w:val="6B6B6B"/>
          <w:sz w:val="21"/>
          <w:szCs w:val="21"/>
          <w:bdr w:val="none" w:sz="0" w:space="0" w:color="auto" w:frame="1"/>
          <w:lang w:val="en"/>
        </w:rPr>
        <w:t>In silico</w:t>
      </w:r>
      <w:r w:rsidRPr="00FC13D1">
        <w:rPr>
          <w:rFonts w:ascii="Arial" w:eastAsia="宋体" w:hAnsi="Arial" w:cs="Arial"/>
          <w:color w:val="6B6B6B"/>
          <w:sz w:val="21"/>
          <w:szCs w:val="21"/>
          <w:lang w:val="en"/>
        </w:rPr>
        <w:t xml:space="preserve"> simulation of ODEs for 0.7% arabinose and 2 mM IPTG. There red and green lines are LacI tetramers and AraC dimers, respectively. The black line is LacI mRNA. (</w:t>
      </w:r>
      <w:r w:rsidRPr="00FC13D1">
        <w:rPr>
          <w:rFonts w:ascii="Arial" w:eastAsia="宋体" w:hAnsi="Arial" w:cs="Arial"/>
          <w:i/>
          <w:iCs/>
          <w:color w:val="6B6B6B"/>
          <w:sz w:val="21"/>
          <w:szCs w:val="21"/>
          <w:bdr w:val="none" w:sz="0" w:space="0" w:color="auto" w:frame="1"/>
          <w:lang w:val="en"/>
        </w:rPr>
        <w:t>e</w:t>
      </w:r>
      <w:r w:rsidRPr="00FC13D1">
        <w:rPr>
          <w:rFonts w:ascii="Arial" w:eastAsia="宋体" w:hAnsi="Arial" w:cs="Arial"/>
          <w:color w:val="6B6B6B"/>
          <w:sz w:val="21"/>
          <w:szCs w:val="21"/>
          <w:lang w:val="en"/>
        </w:rPr>
        <w:t>) Single-cell fluorescence trajectories, with 0.7% arabinose and 2 mM IPTG. Figure (</w:t>
      </w:r>
      <w:r w:rsidRPr="00FC13D1">
        <w:rPr>
          <w:rFonts w:ascii="Arial" w:eastAsia="宋体" w:hAnsi="Arial" w:cs="Arial"/>
          <w:i/>
          <w:iCs/>
          <w:color w:val="6B6B6B"/>
          <w:sz w:val="21"/>
          <w:szCs w:val="21"/>
          <w:bdr w:val="none" w:sz="0" w:space="0" w:color="auto" w:frame="1"/>
          <w:lang w:val="en"/>
        </w:rPr>
        <w:t>d</w:t>
      </w:r>
      <w:r w:rsidRPr="00FC13D1">
        <w:rPr>
          <w:rFonts w:ascii="Arial" w:eastAsia="宋体" w:hAnsi="Arial" w:cs="Arial"/>
          <w:color w:val="6B6B6B"/>
          <w:sz w:val="21"/>
          <w:szCs w:val="21"/>
          <w:lang w:val="en"/>
        </w:rPr>
        <w:t>) and (</w:t>
      </w:r>
      <w:r w:rsidRPr="00FC13D1">
        <w:rPr>
          <w:rFonts w:ascii="Arial" w:eastAsia="宋体" w:hAnsi="Arial" w:cs="Arial"/>
          <w:i/>
          <w:iCs/>
          <w:color w:val="6B6B6B"/>
          <w:sz w:val="21"/>
          <w:szCs w:val="21"/>
          <w:bdr w:val="none" w:sz="0" w:space="0" w:color="auto" w:frame="1"/>
          <w:lang w:val="en"/>
        </w:rPr>
        <w:t>e</w:t>
      </w:r>
      <w:r w:rsidRPr="00FC13D1">
        <w:rPr>
          <w:rFonts w:ascii="Arial" w:eastAsia="宋体" w:hAnsi="Arial" w:cs="Arial"/>
          <w:color w:val="6B6B6B"/>
          <w:sz w:val="21"/>
          <w:szCs w:val="21"/>
          <w:lang w:val="en"/>
        </w:rPr>
        <w:t xml:space="preserve">) are adapted from </w:t>
      </w:r>
      <w:hyperlink r:id="rId81" w:anchor="ref-48" w:history="1">
        <w:r w:rsidRPr="00FC13D1">
          <w:rPr>
            <w:rFonts w:ascii="Arial" w:eastAsia="宋体" w:hAnsi="Arial" w:cs="Arial"/>
            <w:b/>
            <w:bCs/>
            <w:color w:val="A51890"/>
            <w:sz w:val="21"/>
            <w:szCs w:val="21"/>
            <w:bdr w:val="none" w:sz="0" w:space="0" w:color="auto" w:frame="1"/>
            <w:lang w:val="en"/>
          </w:rPr>
          <w:t xml:space="preserve">Stricker </w:t>
        </w:r>
        <w:r w:rsidRPr="00FC13D1">
          <w:rPr>
            <w:rFonts w:ascii="Arial" w:eastAsia="宋体" w:hAnsi="Arial" w:cs="Arial"/>
            <w:b/>
            <w:bCs/>
            <w:i/>
            <w:iCs/>
            <w:color w:val="A51890"/>
            <w:sz w:val="21"/>
            <w:szCs w:val="21"/>
            <w:bdr w:val="none" w:sz="0" w:space="0" w:color="auto" w:frame="1"/>
            <w:lang w:val="en"/>
          </w:rPr>
          <w:t>et al.</w:t>
        </w:r>
        <w:r w:rsidRPr="00FC13D1">
          <w:rPr>
            <w:rFonts w:ascii="Arial" w:eastAsia="宋体" w:hAnsi="Arial" w:cs="Arial"/>
            <w:b/>
            <w:bCs/>
            <w:color w:val="A51890"/>
            <w:sz w:val="21"/>
            <w:szCs w:val="21"/>
            <w:bdr w:val="none" w:sz="0" w:space="0" w:color="auto" w:frame="1"/>
            <w:lang w:val="en"/>
          </w:rPr>
          <w:t xml:space="preserve"> (2008)</w:t>
        </w:r>
      </w:hyperlink>
      <w:r w:rsidRPr="00FC13D1">
        <w:rPr>
          <w:rFonts w:ascii="Arial" w:eastAsia="宋体" w:hAnsi="Arial" w:cs="Arial"/>
          <w:color w:val="6B6B6B"/>
          <w:sz w:val="21"/>
          <w:szCs w:val="21"/>
          <w:lang w:val="en"/>
        </w:rPr>
        <w:t>.</w:t>
      </w:r>
    </w:p>
    <w:p w:rsidR="00FC13D1" w:rsidRPr="00FC13D1" w:rsidRDefault="00FC13D1" w:rsidP="007D086B">
      <w:pPr>
        <w:spacing w:before="0" w:afterLines="50" w:after="120" w:line="360" w:lineRule="auto"/>
        <w:jc w:val="both"/>
        <w:rPr>
          <w:rFonts w:asciiTheme="minorEastAsia" w:eastAsiaTheme="minorEastAsia" w:hAnsiTheme="minorEastAsia" w:cs="Times New Roman"/>
          <w:sz w:val="21"/>
          <w:szCs w:val="21"/>
          <w:lang w:val="en"/>
        </w:rPr>
      </w:pPr>
    </w:p>
    <w:p w:rsidR="00FC13D1" w:rsidRPr="007D086B" w:rsidRDefault="00FC13D1" w:rsidP="00FC13D1">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5.2.1.3器</w:t>
      </w:r>
      <w:r>
        <w:rPr>
          <w:rFonts w:cs="Arial"/>
          <w:lang w:val="en"/>
        </w:rPr>
        <w:t>Variable link oscillators</w:t>
      </w:r>
    </w:p>
    <w:p w:rsidR="00FC13D1" w:rsidRDefault="00FC13D1" w:rsidP="00FC13D1">
      <w:pPr>
        <w:pStyle w:val="afb"/>
        <w:rPr>
          <w:rFonts w:ascii="Arial" w:hAnsi="Arial" w:cs="Arial"/>
          <w:color w:val="333132"/>
          <w:sz w:val="21"/>
          <w:szCs w:val="21"/>
          <w:lang w:val="en"/>
        </w:rPr>
      </w:pPr>
      <w:r>
        <w:rPr>
          <w:rFonts w:ascii="Arial" w:hAnsi="Arial" w:cs="Arial"/>
          <w:color w:val="333132"/>
          <w:sz w:val="21"/>
          <w:szCs w:val="21"/>
          <w:lang w:val="en"/>
        </w:rPr>
        <w:t>A gene regulatory network is generally abstracted as a topology comprising a number of nodes connected by activating or repressing links. However, not all networks can be described in this way. For instance, the P</w:t>
      </w:r>
      <w:r>
        <w:rPr>
          <w:rFonts w:ascii="Arial" w:hAnsi="Arial" w:cs="Arial"/>
          <w:color w:val="333132"/>
          <w:sz w:val="16"/>
          <w:szCs w:val="16"/>
          <w:vertAlign w:val="subscript"/>
          <w:lang w:val="en"/>
        </w:rPr>
        <w:t>RM</w:t>
      </w:r>
      <w:r>
        <w:rPr>
          <w:rFonts w:ascii="Arial" w:hAnsi="Arial" w:cs="Arial"/>
          <w:color w:val="333132"/>
          <w:sz w:val="21"/>
          <w:szCs w:val="21"/>
          <w:lang w:val="en"/>
        </w:rPr>
        <w:t xml:space="preserve"> promoter of the </w:t>
      </w:r>
      <w:r>
        <w:rPr>
          <w:rStyle w:val="afa"/>
          <w:rFonts w:ascii="Arial" w:hAnsi="Arial" w:cs="Arial"/>
          <w:color w:val="333132"/>
          <w:sz w:val="21"/>
          <w:szCs w:val="21"/>
          <w:lang w:val="en"/>
        </w:rPr>
        <w:t>λ</w:t>
      </w:r>
      <w:r>
        <w:rPr>
          <w:rFonts w:ascii="Arial" w:hAnsi="Arial" w:cs="Arial"/>
          <w:color w:val="333132"/>
          <w:sz w:val="21"/>
          <w:szCs w:val="21"/>
          <w:lang w:val="en"/>
        </w:rPr>
        <w:t xml:space="preserve"> phage is controlled by cI at three operators: OR1, OR2 and OR3. Binding affinities are such that binding typically proceeds sequentially, OR1 before OR2, and OR2 before OR3 (</w:t>
      </w:r>
      <w:hyperlink r:id="rId82" w:anchor="ref-23" w:history="1">
        <w:r>
          <w:rPr>
            <w:rFonts w:ascii="Arial" w:hAnsi="Arial" w:cs="Arial"/>
            <w:b/>
            <w:bCs/>
            <w:color w:val="A51890"/>
            <w:sz w:val="21"/>
            <w:szCs w:val="21"/>
            <w:bdr w:val="none" w:sz="0" w:space="0" w:color="auto" w:frame="1"/>
            <w:lang w:val="en"/>
          </w:rPr>
          <w:t xml:space="preserve">Hasty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2001</w:t>
        </w:r>
        <w:r>
          <w:rPr>
            <w:rStyle w:val="afa"/>
            <w:rFonts w:ascii="Arial" w:hAnsi="Arial" w:cs="Arial"/>
            <w:b/>
            <w:bCs/>
            <w:color w:val="A51890"/>
            <w:sz w:val="21"/>
            <w:szCs w:val="21"/>
            <w:lang w:val="en"/>
          </w:rPr>
          <w:t>a</w:t>
        </w:r>
      </w:hyperlink>
      <w:r>
        <w:rPr>
          <w:rFonts w:ascii="Arial" w:hAnsi="Arial" w:cs="Arial"/>
          <w:color w:val="333132"/>
          <w:sz w:val="21"/>
          <w:szCs w:val="21"/>
          <w:lang w:val="en"/>
        </w:rPr>
        <w:t>). Transcription is enhanced by cI binding to OR2, but repressed by binding to OR3; therefore, at low to medium cI concentrations, OR2 will be bound and transcription enhanced, while at high concentrations OR3 will also be bound, repressing transcription (</w:t>
      </w:r>
      <w:hyperlink r:id="rId83" w:anchor="ref-23" w:history="1">
        <w:r>
          <w:rPr>
            <w:rFonts w:ascii="Arial" w:hAnsi="Arial" w:cs="Arial"/>
            <w:b/>
            <w:bCs/>
            <w:color w:val="A51890"/>
            <w:sz w:val="21"/>
            <w:szCs w:val="21"/>
            <w:bdr w:val="none" w:sz="0" w:space="0" w:color="auto" w:frame="1"/>
            <w:lang w:val="en"/>
          </w:rPr>
          <w:t xml:space="preserve">Hasty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2001</w:t>
        </w:r>
        <w:r>
          <w:rPr>
            <w:rStyle w:val="afa"/>
            <w:rFonts w:ascii="Arial" w:hAnsi="Arial" w:cs="Arial"/>
            <w:b/>
            <w:bCs/>
            <w:color w:val="A51890"/>
            <w:sz w:val="21"/>
            <w:szCs w:val="21"/>
            <w:lang w:val="en"/>
          </w:rPr>
          <w:t>a</w:t>
        </w:r>
      </w:hyperlink>
      <w:r>
        <w:rPr>
          <w:rFonts w:ascii="Arial" w:hAnsi="Arial" w:cs="Arial"/>
          <w:color w:val="333132"/>
          <w:sz w:val="21"/>
          <w:szCs w:val="21"/>
          <w:lang w:val="en"/>
        </w:rPr>
        <w:t>). The link formed by the regulation of this promoter is therefore variable.</w:t>
      </w:r>
    </w:p>
    <w:p w:rsidR="00FC13D1" w:rsidRDefault="00FC13D1" w:rsidP="00FC13D1">
      <w:pPr>
        <w:pStyle w:val="afb"/>
        <w:rPr>
          <w:rFonts w:ascii="Arial" w:hAnsi="Arial" w:cs="Arial"/>
          <w:color w:val="333132"/>
          <w:sz w:val="21"/>
          <w:szCs w:val="21"/>
          <w:lang w:val="en"/>
        </w:rPr>
      </w:pPr>
      <w:r>
        <w:rPr>
          <w:rFonts w:ascii="Arial" w:hAnsi="Arial" w:cs="Arial"/>
          <w:color w:val="333132"/>
          <w:sz w:val="21"/>
          <w:szCs w:val="21"/>
          <w:lang w:val="en"/>
        </w:rPr>
        <w:t>This promoter has been used in an amplified negative feedback-like topology (</w:t>
      </w:r>
      <w:hyperlink r:id="rId84" w:anchor="F8" w:history="1">
        <w:r>
          <w:rPr>
            <w:rFonts w:ascii="Arial" w:hAnsi="Arial" w:cs="Arial"/>
            <w:b/>
            <w:bCs/>
            <w:color w:val="A51890"/>
            <w:sz w:val="21"/>
            <w:szCs w:val="21"/>
            <w:bdr w:val="none" w:sz="0" w:space="0" w:color="auto" w:frame="1"/>
            <w:lang w:val="en"/>
          </w:rPr>
          <w:t>figure 8</w:t>
        </w:r>
      </w:hyperlink>
      <w:r>
        <w:rPr>
          <w:rStyle w:val="afa"/>
          <w:rFonts w:ascii="Arial" w:hAnsi="Arial" w:cs="Arial"/>
          <w:color w:val="333132"/>
          <w:sz w:val="21"/>
          <w:szCs w:val="21"/>
          <w:lang w:val="en"/>
        </w:rPr>
        <w:t>a</w:t>
      </w:r>
      <w:r>
        <w:rPr>
          <w:rFonts w:ascii="Arial" w:hAnsi="Arial" w:cs="Arial"/>
          <w:color w:val="333132"/>
          <w:sz w:val="21"/>
          <w:szCs w:val="21"/>
          <w:lang w:val="en"/>
        </w:rPr>
        <w:t xml:space="preserve">; </w:t>
      </w:r>
      <w:hyperlink r:id="rId85" w:anchor="ref-23" w:history="1">
        <w:r>
          <w:rPr>
            <w:rFonts w:ascii="Arial" w:hAnsi="Arial" w:cs="Arial"/>
            <w:b/>
            <w:bCs/>
            <w:color w:val="A51890"/>
            <w:sz w:val="21"/>
            <w:szCs w:val="21"/>
            <w:bdr w:val="none" w:sz="0" w:space="0" w:color="auto" w:frame="1"/>
            <w:lang w:val="en"/>
          </w:rPr>
          <w:t xml:space="preserve">Hasty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2001</w:t>
        </w:r>
        <w:r>
          <w:rPr>
            <w:rStyle w:val="afa"/>
            <w:rFonts w:ascii="Arial" w:hAnsi="Arial" w:cs="Arial"/>
            <w:b/>
            <w:bCs/>
            <w:color w:val="A51890"/>
            <w:sz w:val="21"/>
            <w:szCs w:val="21"/>
            <w:lang w:val="en"/>
          </w:rPr>
          <w:t>a</w:t>
        </w:r>
      </w:hyperlink>
      <w:r>
        <w:rPr>
          <w:rFonts w:ascii="Arial" w:hAnsi="Arial" w:cs="Arial"/>
          <w:color w:val="333132"/>
          <w:sz w:val="21"/>
          <w:szCs w:val="21"/>
          <w:lang w:val="en"/>
        </w:rPr>
        <w:t xml:space="preserve">). The first gene regulates itself and a second gene, through the variable promoter, while repression by the second gene is via a protease acting on the product of the first gene. To study the network </w:t>
      </w:r>
      <w:r>
        <w:rPr>
          <w:rStyle w:val="afa"/>
          <w:rFonts w:ascii="Arial" w:hAnsi="Arial" w:cs="Arial"/>
          <w:color w:val="333132"/>
          <w:sz w:val="21"/>
          <w:szCs w:val="21"/>
          <w:lang w:val="en"/>
        </w:rPr>
        <w:t>in silico</w:t>
      </w:r>
      <w:r>
        <w:rPr>
          <w:rFonts w:ascii="Arial" w:hAnsi="Arial" w:cs="Arial"/>
          <w:color w:val="333132"/>
          <w:sz w:val="21"/>
          <w:szCs w:val="21"/>
          <w:lang w:val="en"/>
        </w:rPr>
        <w:t xml:space="preserve">, an ODE-based model was proposed in </w:t>
      </w:r>
      <w:hyperlink r:id="rId86" w:anchor="ref-23" w:history="1">
        <w:r>
          <w:rPr>
            <w:rFonts w:ascii="Arial" w:hAnsi="Arial" w:cs="Arial"/>
            <w:b/>
            <w:bCs/>
            <w:color w:val="A51890"/>
            <w:sz w:val="21"/>
            <w:szCs w:val="21"/>
            <w:bdr w:val="none" w:sz="0" w:space="0" w:color="auto" w:frame="1"/>
            <w:lang w:val="en"/>
          </w:rPr>
          <w:t xml:space="preserve">Hasty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(2001</w:t>
        </w:r>
        <w:r>
          <w:rPr>
            <w:rStyle w:val="afa"/>
            <w:rFonts w:ascii="Arial" w:hAnsi="Arial" w:cs="Arial"/>
            <w:b/>
            <w:bCs/>
            <w:color w:val="A51890"/>
            <w:sz w:val="21"/>
            <w:szCs w:val="21"/>
            <w:lang w:val="en"/>
          </w:rPr>
          <w:t>a</w:t>
        </w:r>
        <w:r>
          <w:rPr>
            <w:rFonts w:ascii="Arial" w:hAnsi="Arial" w:cs="Arial"/>
            <w:b/>
            <w:bCs/>
            <w:color w:val="A51890"/>
            <w:sz w:val="21"/>
            <w:szCs w:val="21"/>
            <w:bdr w:val="none" w:sz="0" w:space="0" w:color="auto" w:frame="1"/>
            <w:lang w:val="en"/>
          </w:rPr>
          <w:t>)</w:t>
        </w:r>
      </w:hyperlink>
      <w:r>
        <w:rPr>
          <w:rFonts w:ascii="Arial" w:hAnsi="Arial" w:cs="Arial"/>
          <w:color w:val="333132"/>
          <w:sz w:val="21"/>
          <w:szCs w:val="21"/>
          <w:lang w:val="en"/>
        </w:rPr>
        <w:t xml:space="preserve"> (</w:t>
      </w:r>
      <w:hyperlink r:id="rId87" w:anchor="F8" w:history="1">
        <w:r>
          <w:rPr>
            <w:rFonts w:ascii="Arial" w:hAnsi="Arial" w:cs="Arial"/>
            <w:b/>
            <w:bCs/>
            <w:color w:val="A51890"/>
            <w:sz w:val="21"/>
            <w:szCs w:val="21"/>
            <w:bdr w:val="none" w:sz="0" w:space="0" w:color="auto" w:frame="1"/>
            <w:lang w:val="en"/>
          </w:rPr>
          <w:t>figure 8</w:t>
        </w:r>
      </w:hyperlink>
      <w:r>
        <w:rPr>
          <w:rStyle w:val="afa"/>
          <w:rFonts w:ascii="Arial" w:hAnsi="Arial" w:cs="Arial"/>
          <w:color w:val="333132"/>
          <w:sz w:val="21"/>
          <w:szCs w:val="21"/>
          <w:lang w:val="en"/>
        </w:rPr>
        <w:t>c</w:t>
      </w:r>
      <w:r>
        <w:rPr>
          <w:rFonts w:ascii="Arial" w:hAnsi="Arial" w:cs="Arial"/>
          <w:color w:val="333132"/>
          <w:sz w:val="21"/>
          <w:szCs w:val="21"/>
          <w:lang w:val="en"/>
        </w:rPr>
        <w:t>).</w:t>
      </w:r>
    </w:p>
    <w:p w:rsidR="00FC13D1" w:rsidRDefault="00FC13D1" w:rsidP="00FC13D1">
      <w:pPr>
        <w:spacing w:before="0" w:afterLines="50" w:after="120" w:line="360" w:lineRule="auto"/>
        <w:jc w:val="both"/>
        <w:rPr>
          <w:rFonts w:asciiTheme="minorEastAsia" w:eastAsiaTheme="minorEastAsia" w:hAnsiTheme="minorEastAsia" w:cs="Times New Roman"/>
          <w:sz w:val="21"/>
          <w:szCs w:val="21"/>
        </w:rPr>
      </w:pPr>
      <w:r>
        <w:rPr>
          <w:rFonts w:ascii="Arial" w:hAnsi="Arial" w:cs="Arial"/>
          <w:noProof/>
          <w:color w:val="333132"/>
          <w:sz w:val="18"/>
          <w:szCs w:val="18"/>
        </w:rPr>
        <w:drawing>
          <wp:inline distT="0" distB="0" distL="0" distR="0" wp14:anchorId="4BB65DD9" wp14:editId="0485C24C">
            <wp:extent cx="4572000" cy="2268141"/>
            <wp:effectExtent l="0" t="0" r="0" b="0"/>
            <wp:docPr id="18" name="图片 18" descr="http://d10k7sivr61qqr.cloudfront.net/content/royinterface/7/52/1503/F8.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10k7sivr61qqr.cloudfront.net/content/royinterface/7/52/1503/F8.large.jpg?width=800&amp;height=600&amp;carousel=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2268141"/>
                    </a:xfrm>
                    <a:prstGeom prst="rect">
                      <a:avLst/>
                    </a:prstGeom>
                    <a:noFill/>
                    <a:ln>
                      <a:noFill/>
                    </a:ln>
                  </pic:spPr>
                </pic:pic>
              </a:graphicData>
            </a:graphic>
          </wp:inline>
        </w:drawing>
      </w:r>
    </w:p>
    <w:p w:rsidR="00FC13D1" w:rsidRPr="00FC13D1" w:rsidRDefault="00FC13D1" w:rsidP="00FC13D1">
      <w:pPr>
        <w:spacing w:before="0" w:line="336" w:lineRule="atLeast"/>
        <w:textAlignment w:val="baseline"/>
        <w:rPr>
          <w:rFonts w:ascii="Arial" w:eastAsia="宋体" w:hAnsi="Arial" w:cs="Arial"/>
          <w:color w:val="6B6B6B"/>
          <w:sz w:val="21"/>
          <w:szCs w:val="21"/>
          <w:lang w:val="en"/>
        </w:rPr>
      </w:pPr>
      <w:r w:rsidRPr="00FC13D1">
        <w:rPr>
          <w:rFonts w:ascii="Arial" w:eastAsia="宋体" w:hAnsi="Arial" w:cs="Arial"/>
          <w:b/>
          <w:bCs/>
          <w:color w:val="6B6B6B"/>
          <w:sz w:val="21"/>
          <w:szCs w:val="21"/>
          <w:bdr w:val="none" w:sz="0" w:space="0" w:color="auto" w:frame="1"/>
          <w:lang w:val="en"/>
        </w:rPr>
        <w:t>Figure 8.</w:t>
      </w:r>
      <w:r w:rsidRPr="00FC13D1">
        <w:rPr>
          <w:rFonts w:ascii="Arial" w:eastAsia="宋体" w:hAnsi="Arial" w:cs="Arial"/>
          <w:color w:val="6B6B6B"/>
          <w:sz w:val="21"/>
          <w:szCs w:val="21"/>
          <w:lang w:val="en"/>
        </w:rPr>
        <w:t xml:space="preserve"> </w:t>
      </w:r>
    </w:p>
    <w:p w:rsidR="00FC13D1" w:rsidRPr="00FC13D1" w:rsidRDefault="00FC13D1" w:rsidP="00FC13D1">
      <w:pPr>
        <w:spacing w:before="0" w:line="336" w:lineRule="atLeast"/>
        <w:textAlignment w:val="baseline"/>
        <w:rPr>
          <w:rFonts w:ascii="Arial" w:eastAsia="宋体" w:hAnsi="Arial" w:cs="Arial"/>
          <w:color w:val="6B6B6B"/>
          <w:sz w:val="21"/>
          <w:szCs w:val="21"/>
          <w:lang w:val="en"/>
        </w:rPr>
      </w:pPr>
      <w:r w:rsidRPr="00FC13D1">
        <w:rPr>
          <w:rFonts w:ascii="Arial" w:eastAsia="宋体" w:hAnsi="Arial" w:cs="Arial"/>
          <w:color w:val="6B6B6B"/>
          <w:sz w:val="21"/>
          <w:szCs w:val="21"/>
          <w:lang w:val="en"/>
        </w:rPr>
        <w:lastRenderedPageBreak/>
        <w:t>(</w:t>
      </w:r>
      <w:r w:rsidRPr="00FC13D1">
        <w:rPr>
          <w:rFonts w:ascii="Arial" w:eastAsia="宋体" w:hAnsi="Arial" w:cs="Arial"/>
          <w:i/>
          <w:iCs/>
          <w:color w:val="6B6B6B"/>
          <w:sz w:val="21"/>
          <w:szCs w:val="21"/>
          <w:bdr w:val="none" w:sz="0" w:space="0" w:color="auto" w:frame="1"/>
          <w:lang w:val="en"/>
        </w:rPr>
        <w:t>a</w:t>
      </w:r>
      <w:r w:rsidRPr="00FC13D1">
        <w:rPr>
          <w:rFonts w:ascii="Arial" w:eastAsia="宋体" w:hAnsi="Arial" w:cs="Arial"/>
          <w:color w:val="6B6B6B"/>
          <w:sz w:val="21"/>
          <w:szCs w:val="21"/>
          <w:lang w:val="en"/>
        </w:rPr>
        <w:t>) Variable link oscillator topology. At low concentrations of protein A, gene A promotes its own transcription and that of gene B, while at high A concentrations, A represses its own transcription and that of gene B. B is a protease and represses A by degradation. The variable links are denoted by a ball. Solid lines represent direct transcriptional control, while the dotted line represents the repression by proteolysis. (</w:t>
      </w:r>
      <w:r w:rsidRPr="00FC13D1">
        <w:rPr>
          <w:rFonts w:ascii="Arial" w:eastAsia="宋体" w:hAnsi="Arial" w:cs="Arial"/>
          <w:i/>
          <w:iCs/>
          <w:color w:val="6B6B6B"/>
          <w:sz w:val="21"/>
          <w:szCs w:val="21"/>
          <w:bdr w:val="none" w:sz="0" w:space="0" w:color="auto" w:frame="1"/>
          <w:lang w:val="en"/>
        </w:rPr>
        <w:t>b</w:t>
      </w:r>
      <w:r w:rsidRPr="00FC13D1">
        <w:rPr>
          <w:rFonts w:ascii="Arial" w:eastAsia="宋体" w:hAnsi="Arial" w:cs="Arial"/>
          <w:color w:val="6B6B6B"/>
          <w:sz w:val="21"/>
          <w:szCs w:val="21"/>
          <w:lang w:val="en"/>
        </w:rPr>
        <w:t xml:space="preserve">) Possible </w:t>
      </w:r>
      <w:r w:rsidRPr="00FC13D1">
        <w:rPr>
          <w:rFonts w:ascii="Arial" w:eastAsia="宋体" w:hAnsi="Arial" w:cs="Arial"/>
          <w:i/>
          <w:iCs/>
          <w:color w:val="6B6B6B"/>
          <w:sz w:val="21"/>
          <w:szCs w:val="21"/>
          <w:bdr w:val="none" w:sz="0" w:space="0" w:color="auto" w:frame="1"/>
          <w:lang w:val="en"/>
        </w:rPr>
        <w:t>in vivo</w:t>
      </w:r>
      <w:r w:rsidRPr="00FC13D1">
        <w:rPr>
          <w:rFonts w:ascii="Arial" w:eastAsia="宋体" w:hAnsi="Arial" w:cs="Arial"/>
          <w:color w:val="6B6B6B"/>
          <w:sz w:val="21"/>
          <w:szCs w:val="21"/>
          <w:lang w:val="en"/>
        </w:rPr>
        <w:t xml:space="preserve"> implementation using the P</w:t>
      </w:r>
      <w:r w:rsidRPr="00FC13D1">
        <w:rPr>
          <w:rFonts w:ascii="Arial" w:eastAsia="宋体" w:hAnsi="Arial" w:cs="Arial"/>
          <w:color w:val="6B6B6B"/>
          <w:sz w:val="16"/>
          <w:szCs w:val="16"/>
          <w:vertAlign w:val="subscript"/>
          <w:lang w:val="en"/>
        </w:rPr>
        <w:t>RM</w:t>
      </w:r>
      <w:r w:rsidRPr="00FC13D1">
        <w:rPr>
          <w:rFonts w:ascii="Arial" w:eastAsia="宋体" w:hAnsi="Arial" w:cs="Arial"/>
          <w:color w:val="6B6B6B"/>
          <w:sz w:val="21"/>
          <w:szCs w:val="21"/>
          <w:lang w:val="en"/>
        </w:rPr>
        <w:t xml:space="preserve"> promoter of the </w:t>
      </w:r>
      <w:r w:rsidRPr="00FC13D1">
        <w:rPr>
          <w:rFonts w:ascii="Arial" w:eastAsia="宋体" w:hAnsi="Arial" w:cs="Arial"/>
          <w:i/>
          <w:iCs/>
          <w:color w:val="6B6B6B"/>
          <w:sz w:val="21"/>
          <w:szCs w:val="21"/>
          <w:bdr w:val="none" w:sz="0" w:space="0" w:color="auto" w:frame="1"/>
          <w:lang w:val="en"/>
        </w:rPr>
        <w:t>λ</w:t>
      </w:r>
      <w:r w:rsidRPr="00FC13D1">
        <w:rPr>
          <w:rFonts w:ascii="Arial" w:eastAsia="宋体" w:hAnsi="Arial" w:cs="Arial"/>
          <w:color w:val="6B6B6B"/>
          <w:sz w:val="21"/>
          <w:szCs w:val="21"/>
          <w:lang w:val="en"/>
        </w:rPr>
        <w:t xml:space="preserve"> phage. Details provided in main text. (</w:t>
      </w:r>
      <w:r w:rsidRPr="00FC13D1">
        <w:rPr>
          <w:rFonts w:ascii="Arial" w:eastAsia="宋体" w:hAnsi="Arial" w:cs="Arial"/>
          <w:i/>
          <w:iCs/>
          <w:color w:val="6B6B6B"/>
          <w:sz w:val="21"/>
          <w:szCs w:val="21"/>
          <w:bdr w:val="none" w:sz="0" w:space="0" w:color="auto" w:frame="1"/>
          <w:lang w:val="en"/>
        </w:rPr>
        <w:t>c</w:t>
      </w:r>
      <w:r w:rsidRPr="00FC13D1">
        <w:rPr>
          <w:rFonts w:ascii="Arial" w:eastAsia="宋体" w:hAnsi="Arial" w:cs="Arial"/>
          <w:color w:val="6B6B6B"/>
          <w:sz w:val="21"/>
          <w:szCs w:val="21"/>
          <w:lang w:val="en"/>
        </w:rPr>
        <w:t xml:space="preserve">) ODE model equations. </w:t>
      </w:r>
      <w:r w:rsidRPr="00FC13D1">
        <w:rPr>
          <w:rFonts w:ascii="Arial" w:eastAsia="宋体" w:hAnsi="Arial" w:cs="Arial"/>
          <w:i/>
          <w:iCs/>
          <w:color w:val="6B6B6B"/>
          <w:sz w:val="21"/>
          <w:szCs w:val="21"/>
          <w:bdr w:val="none" w:sz="0" w:space="0" w:color="auto" w:frame="1"/>
          <w:lang w:val="en"/>
        </w:rPr>
        <w:t>x</w:t>
      </w:r>
      <w:r w:rsidRPr="00FC13D1">
        <w:rPr>
          <w:rFonts w:ascii="Arial" w:eastAsia="宋体" w:hAnsi="Arial" w:cs="Arial"/>
          <w:color w:val="6B6B6B"/>
          <w:sz w:val="21"/>
          <w:szCs w:val="21"/>
          <w:lang w:val="en"/>
        </w:rPr>
        <w:t xml:space="preserve"> and </w:t>
      </w:r>
      <w:r w:rsidRPr="00FC13D1">
        <w:rPr>
          <w:rFonts w:ascii="Arial" w:eastAsia="宋体" w:hAnsi="Arial" w:cs="Arial"/>
          <w:i/>
          <w:iCs/>
          <w:color w:val="6B6B6B"/>
          <w:sz w:val="21"/>
          <w:szCs w:val="21"/>
          <w:bdr w:val="none" w:sz="0" w:space="0" w:color="auto" w:frame="1"/>
          <w:lang w:val="en"/>
        </w:rPr>
        <w:t>y</w:t>
      </w:r>
      <w:r w:rsidRPr="00FC13D1">
        <w:rPr>
          <w:rFonts w:ascii="Arial" w:eastAsia="宋体" w:hAnsi="Arial" w:cs="Arial"/>
          <w:color w:val="6B6B6B"/>
          <w:sz w:val="21"/>
          <w:szCs w:val="21"/>
          <w:lang w:val="en"/>
        </w:rPr>
        <w:t xml:space="preserve"> are dimensionless quantities of cI and RcsA, respectively, </w:t>
      </w:r>
      <w:r w:rsidRPr="00FC13D1">
        <w:rPr>
          <w:rFonts w:ascii="Arial" w:eastAsia="宋体" w:hAnsi="Arial" w:cs="Arial"/>
          <w:i/>
          <w:iCs/>
          <w:color w:val="6B6B6B"/>
          <w:sz w:val="21"/>
          <w:szCs w:val="21"/>
          <w:bdr w:val="none" w:sz="0" w:space="0" w:color="auto" w:frame="1"/>
          <w:lang w:val="en"/>
        </w:rPr>
        <w:t>t</w:t>
      </w:r>
      <w:r w:rsidRPr="00FC13D1">
        <w:rPr>
          <w:rFonts w:ascii="Arial" w:eastAsia="宋体" w:hAnsi="Arial" w:cs="Arial"/>
          <w:color w:val="6B6B6B"/>
          <w:sz w:val="21"/>
          <w:szCs w:val="21"/>
          <w:lang w:val="en"/>
        </w:rPr>
        <w:t xml:space="preserve"> is dimensionless time (see </w:t>
      </w:r>
      <w:hyperlink r:id="rId89" w:anchor="ref-23" w:history="1">
        <w:r w:rsidRPr="00FC13D1">
          <w:rPr>
            <w:rFonts w:ascii="Arial" w:eastAsia="宋体" w:hAnsi="Arial" w:cs="Arial"/>
            <w:b/>
            <w:bCs/>
            <w:color w:val="A51890"/>
            <w:sz w:val="21"/>
            <w:szCs w:val="21"/>
            <w:bdr w:val="none" w:sz="0" w:space="0" w:color="auto" w:frame="1"/>
            <w:lang w:val="en"/>
          </w:rPr>
          <w:t xml:space="preserve">Hasty </w:t>
        </w:r>
        <w:r w:rsidRPr="00FC13D1">
          <w:rPr>
            <w:rFonts w:ascii="Arial" w:eastAsia="宋体" w:hAnsi="Arial" w:cs="Arial"/>
            <w:b/>
            <w:bCs/>
            <w:i/>
            <w:iCs/>
            <w:color w:val="A51890"/>
            <w:sz w:val="21"/>
            <w:szCs w:val="21"/>
            <w:bdr w:val="none" w:sz="0" w:space="0" w:color="auto" w:frame="1"/>
            <w:lang w:val="en"/>
          </w:rPr>
          <w:t>et al.</w:t>
        </w:r>
        <w:r w:rsidRPr="00FC13D1">
          <w:rPr>
            <w:rFonts w:ascii="Arial" w:eastAsia="宋体" w:hAnsi="Arial" w:cs="Arial"/>
            <w:b/>
            <w:bCs/>
            <w:color w:val="A51890"/>
            <w:sz w:val="21"/>
            <w:szCs w:val="21"/>
            <w:bdr w:val="none" w:sz="0" w:space="0" w:color="auto" w:frame="1"/>
            <w:lang w:val="en"/>
          </w:rPr>
          <w:t xml:space="preserve"> (2001</w:t>
        </w:r>
        <w:r w:rsidRPr="00FC13D1">
          <w:rPr>
            <w:rFonts w:ascii="Arial" w:eastAsia="宋体" w:hAnsi="Arial" w:cs="Arial"/>
            <w:b/>
            <w:bCs/>
            <w:i/>
            <w:iCs/>
            <w:color w:val="A51890"/>
            <w:sz w:val="21"/>
            <w:szCs w:val="21"/>
            <w:bdr w:val="none" w:sz="0" w:space="0" w:color="auto" w:frame="1"/>
            <w:lang w:val="en"/>
          </w:rPr>
          <w:t>a</w:t>
        </w:r>
        <w:r w:rsidRPr="00FC13D1">
          <w:rPr>
            <w:rFonts w:ascii="Arial" w:eastAsia="宋体" w:hAnsi="Arial" w:cs="Arial"/>
            <w:b/>
            <w:bCs/>
            <w:color w:val="A51890"/>
            <w:sz w:val="21"/>
            <w:szCs w:val="21"/>
            <w:bdr w:val="none" w:sz="0" w:space="0" w:color="auto" w:frame="1"/>
            <w:lang w:val="en"/>
          </w:rPr>
          <w:t>)</w:t>
        </w:r>
      </w:hyperlink>
      <w:r w:rsidRPr="00FC13D1">
        <w:rPr>
          <w:rFonts w:ascii="Arial" w:eastAsia="宋体" w:hAnsi="Arial" w:cs="Arial"/>
          <w:color w:val="6B6B6B"/>
          <w:sz w:val="21"/>
          <w:szCs w:val="21"/>
          <w:lang w:val="en"/>
        </w:rPr>
        <w:t xml:space="preserve"> for details) and </w:t>
      </w:r>
      <w:r w:rsidRPr="00FC13D1">
        <w:rPr>
          <w:rFonts w:ascii="Arial" w:eastAsia="宋体" w:hAnsi="Arial" w:cs="Arial"/>
          <w:i/>
          <w:iCs/>
          <w:color w:val="6B6B6B"/>
          <w:sz w:val="21"/>
          <w:szCs w:val="21"/>
          <w:bdr w:val="none" w:sz="0" w:space="0" w:color="auto" w:frame="1"/>
          <w:lang w:val="en"/>
        </w:rPr>
        <w:t>m</w:t>
      </w:r>
      <w:r w:rsidRPr="00FC13D1">
        <w:rPr>
          <w:rFonts w:ascii="Arial" w:eastAsia="宋体" w:hAnsi="Arial" w:cs="Arial"/>
          <w:i/>
          <w:iCs/>
          <w:color w:val="6B6B6B"/>
          <w:sz w:val="16"/>
          <w:szCs w:val="16"/>
          <w:bdr w:val="none" w:sz="0" w:space="0" w:color="auto" w:frame="1"/>
          <w:lang w:val="en"/>
        </w:rPr>
        <w:t>i</w:t>
      </w:r>
      <w:r w:rsidRPr="00FC13D1">
        <w:rPr>
          <w:rFonts w:ascii="Arial" w:eastAsia="宋体" w:hAnsi="Arial" w:cs="Arial"/>
          <w:color w:val="6B6B6B"/>
          <w:sz w:val="21"/>
          <w:szCs w:val="21"/>
          <w:lang w:val="en"/>
        </w:rPr>
        <w:t xml:space="preserve"> are the respective plasmid copy numbers. </w:t>
      </w:r>
      <w:r w:rsidRPr="00FC13D1">
        <w:rPr>
          <w:rFonts w:ascii="Arial" w:eastAsia="宋体" w:hAnsi="Arial" w:cs="Arial"/>
          <w:i/>
          <w:iCs/>
          <w:color w:val="6B6B6B"/>
          <w:sz w:val="21"/>
          <w:szCs w:val="21"/>
          <w:bdr w:val="none" w:sz="0" w:space="0" w:color="auto" w:frame="1"/>
          <w:lang w:val="en"/>
        </w:rPr>
        <w:t>σ</w:t>
      </w:r>
      <w:r w:rsidRPr="00FC13D1">
        <w:rPr>
          <w:rFonts w:ascii="Arial" w:eastAsia="宋体" w:hAnsi="Arial" w:cs="Arial"/>
          <w:i/>
          <w:iCs/>
          <w:color w:val="6B6B6B"/>
          <w:sz w:val="16"/>
          <w:szCs w:val="16"/>
          <w:bdr w:val="none" w:sz="0" w:space="0" w:color="auto" w:frame="1"/>
          <w:lang w:val="en"/>
        </w:rPr>
        <w:t>i</w:t>
      </w:r>
      <w:r w:rsidRPr="00FC13D1">
        <w:rPr>
          <w:rFonts w:ascii="Arial" w:eastAsia="宋体" w:hAnsi="Arial" w:cs="Arial"/>
          <w:color w:val="6B6B6B"/>
          <w:sz w:val="21"/>
          <w:szCs w:val="21"/>
          <w:lang w:val="en"/>
        </w:rPr>
        <w:t xml:space="preserve"> represents the relative affinities of cI dimer binding to OR1 relative to OR2 (</w:t>
      </w:r>
      <w:r w:rsidRPr="00FC13D1">
        <w:rPr>
          <w:rFonts w:ascii="Arial" w:eastAsia="宋体" w:hAnsi="Arial" w:cs="Arial"/>
          <w:i/>
          <w:iCs/>
          <w:color w:val="6B6B6B"/>
          <w:sz w:val="21"/>
          <w:szCs w:val="21"/>
          <w:bdr w:val="none" w:sz="0" w:space="0" w:color="auto" w:frame="1"/>
          <w:lang w:val="en"/>
        </w:rPr>
        <w:t>σ</w:t>
      </w:r>
      <w:r w:rsidRPr="00FC13D1">
        <w:rPr>
          <w:rFonts w:ascii="Arial" w:eastAsia="宋体" w:hAnsi="Arial" w:cs="Arial"/>
          <w:color w:val="6B6B6B"/>
          <w:sz w:val="16"/>
          <w:szCs w:val="16"/>
          <w:vertAlign w:val="subscript"/>
          <w:lang w:val="en"/>
        </w:rPr>
        <w:t>1</w:t>
      </w:r>
      <w:r w:rsidRPr="00FC13D1">
        <w:rPr>
          <w:rFonts w:ascii="Arial" w:eastAsia="宋体" w:hAnsi="Arial" w:cs="Arial"/>
          <w:color w:val="6B6B6B"/>
          <w:sz w:val="21"/>
          <w:szCs w:val="21"/>
          <w:lang w:val="en"/>
        </w:rPr>
        <w:t>) and OR3 (</w:t>
      </w:r>
      <w:r w:rsidRPr="00FC13D1">
        <w:rPr>
          <w:rFonts w:ascii="Arial" w:eastAsia="宋体" w:hAnsi="Arial" w:cs="Arial"/>
          <w:i/>
          <w:iCs/>
          <w:color w:val="6B6B6B"/>
          <w:sz w:val="21"/>
          <w:szCs w:val="21"/>
          <w:bdr w:val="none" w:sz="0" w:space="0" w:color="auto" w:frame="1"/>
          <w:lang w:val="en"/>
        </w:rPr>
        <w:t>σ</w:t>
      </w:r>
      <w:r w:rsidRPr="00FC13D1">
        <w:rPr>
          <w:rFonts w:ascii="Arial" w:eastAsia="宋体" w:hAnsi="Arial" w:cs="Arial"/>
          <w:color w:val="6B6B6B"/>
          <w:sz w:val="16"/>
          <w:szCs w:val="16"/>
          <w:vertAlign w:val="subscript"/>
          <w:lang w:val="en"/>
        </w:rPr>
        <w:t>3</w:t>
      </w:r>
      <w:r w:rsidRPr="00FC13D1">
        <w:rPr>
          <w:rFonts w:ascii="Arial" w:eastAsia="宋体" w:hAnsi="Arial" w:cs="Arial"/>
          <w:color w:val="6B6B6B"/>
          <w:sz w:val="21"/>
          <w:szCs w:val="21"/>
          <w:lang w:val="en"/>
        </w:rPr>
        <w:t xml:space="preserve">) binding. </w:t>
      </w:r>
      <w:r w:rsidRPr="00FC13D1">
        <w:rPr>
          <w:rFonts w:ascii="Arial" w:eastAsia="宋体" w:hAnsi="Arial" w:cs="Arial"/>
          <w:i/>
          <w:iCs/>
          <w:color w:val="6B6B6B"/>
          <w:sz w:val="21"/>
          <w:szCs w:val="21"/>
          <w:bdr w:val="none" w:sz="0" w:space="0" w:color="auto" w:frame="1"/>
          <w:lang w:val="en"/>
        </w:rPr>
        <w:t>α</w:t>
      </w:r>
      <w:r w:rsidRPr="00FC13D1">
        <w:rPr>
          <w:rFonts w:ascii="Arial" w:eastAsia="宋体" w:hAnsi="Arial" w:cs="Arial"/>
          <w:color w:val="6B6B6B"/>
          <w:sz w:val="21"/>
          <w:szCs w:val="21"/>
          <w:lang w:val="en"/>
        </w:rPr>
        <w:t xml:space="preserve"> is the degree to which transcription is enhanced by dimer occupation of OR2, while </w:t>
      </w:r>
      <w:r w:rsidRPr="00FC13D1">
        <w:rPr>
          <w:rFonts w:ascii="Arial" w:eastAsia="宋体" w:hAnsi="Arial" w:cs="Arial"/>
          <w:i/>
          <w:iCs/>
          <w:color w:val="6B6B6B"/>
          <w:sz w:val="21"/>
          <w:szCs w:val="21"/>
          <w:bdr w:val="none" w:sz="0" w:space="0" w:color="auto" w:frame="1"/>
          <w:lang w:val="en"/>
        </w:rPr>
        <w:t>γ</w:t>
      </w:r>
      <w:r w:rsidRPr="00FC13D1">
        <w:rPr>
          <w:rFonts w:ascii="Arial" w:eastAsia="宋体" w:hAnsi="Arial" w:cs="Arial"/>
          <w:i/>
          <w:iCs/>
          <w:color w:val="6B6B6B"/>
          <w:sz w:val="16"/>
          <w:szCs w:val="16"/>
          <w:bdr w:val="none" w:sz="0" w:space="0" w:color="auto" w:frame="1"/>
          <w:lang w:val="en"/>
        </w:rPr>
        <w:t>x</w:t>
      </w:r>
      <w:r w:rsidRPr="00FC13D1">
        <w:rPr>
          <w:rFonts w:ascii="Arial" w:eastAsia="宋体" w:hAnsi="Arial" w:cs="Arial"/>
          <w:color w:val="6B6B6B"/>
          <w:sz w:val="21"/>
          <w:szCs w:val="21"/>
          <w:lang w:val="en"/>
        </w:rPr>
        <w:t xml:space="preserve"> and </w:t>
      </w:r>
      <w:r w:rsidRPr="00FC13D1">
        <w:rPr>
          <w:rFonts w:ascii="Arial" w:eastAsia="宋体" w:hAnsi="Arial" w:cs="Arial"/>
          <w:i/>
          <w:iCs/>
          <w:color w:val="6B6B6B"/>
          <w:sz w:val="21"/>
          <w:szCs w:val="21"/>
          <w:bdr w:val="none" w:sz="0" w:space="0" w:color="auto" w:frame="1"/>
          <w:lang w:val="en"/>
        </w:rPr>
        <w:t>γ</w:t>
      </w:r>
      <w:r w:rsidRPr="00FC13D1">
        <w:rPr>
          <w:rFonts w:ascii="Arial" w:eastAsia="宋体" w:hAnsi="Arial" w:cs="Arial"/>
          <w:i/>
          <w:iCs/>
          <w:color w:val="6B6B6B"/>
          <w:sz w:val="16"/>
          <w:szCs w:val="16"/>
          <w:bdr w:val="none" w:sz="0" w:space="0" w:color="auto" w:frame="1"/>
          <w:lang w:val="en"/>
        </w:rPr>
        <w:t>y</w:t>
      </w:r>
      <w:r w:rsidRPr="00FC13D1">
        <w:rPr>
          <w:rFonts w:ascii="Arial" w:eastAsia="宋体" w:hAnsi="Arial" w:cs="Arial"/>
          <w:color w:val="6B6B6B"/>
          <w:sz w:val="21"/>
          <w:szCs w:val="21"/>
          <w:lang w:val="en"/>
        </w:rPr>
        <w:t xml:space="preserve"> capture degradation of cI and RcsA, respectively, and </w:t>
      </w:r>
      <w:r w:rsidRPr="00FC13D1">
        <w:rPr>
          <w:rFonts w:ascii="Arial" w:eastAsia="宋体" w:hAnsi="Arial" w:cs="Arial"/>
          <w:i/>
          <w:iCs/>
          <w:color w:val="6B6B6B"/>
          <w:sz w:val="21"/>
          <w:szCs w:val="21"/>
          <w:bdr w:val="none" w:sz="0" w:space="0" w:color="auto" w:frame="1"/>
          <w:lang w:val="en"/>
        </w:rPr>
        <w:t>γ</w:t>
      </w:r>
      <w:r w:rsidRPr="00FC13D1">
        <w:rPr>
          <w:rFonts w:ascii="Arial" w:eastAsia="宋体" w:hAnsi="Arial" w:cs="Arial"/>
          <w:i/>
          <w:iCs/>
          <w:color w:val="6B6B6B"/>
          <w:sz w:val="16"/>
          <w:szCs w:val="16"/>
          <w:bdr w:val="none" w:sz="0" w:space="0" w:color="auto" w:frame="1"/>
          <w:lang w:val="en"/>
        </w:rPr>
        <w:t>xy</w:t>
      </w:r>
      <w:r w:rsidRPr="00FC13D1">
        <w:rPr>
          <w:rFonts w:ascii="Arial" w:eastAsia="宋体" w:hAnsi="Arial" w:cs="Arial"/>
          <w:color w:val="6B6B6B"/>
          <w:sz w:val="21"/>
          <w:szCs w:val="21"/>
          <w:lang w:val="en"/>
        </w:rPr>
        <w:t xml:space="preserve"> represents the rate of cI degradation by RcsA. (</w:t>
      </w:r>
      <w:r w:rsidRPr="00FC13D1">
        <w:rPr>
          <w:rFonts w:ascii="Arial" w:eastAsia="宋体" w:hAnsi="Arial" w:cs="Arial"/>
          <w:i/>
          <w:iCs/>
          <w:color w:val="6B6B6B"/>
          <w:sz w:val="21"/>
          <w:szCs w:val="21"/>
          <w:bdr w:val="none" w:sz="0" w:space="0" w:color="auto" w:frame="1"/>
          <w:lang w:val="en"/>
        </w:rPr>
        <w:t>d</w:t>
      </w:r>
      <w:r w:rsidRPr="00FC13D1">
        <w:rPr>
          <w:rFonts w:ascii="Arial" w:eastAsia="宋体" w:hAnsi="Arial" w:cs="Arial"/>
          <w:color w:val="6B6B6B"/>
          <w:sz w:val="21"/>
          <w:szCs w:val="21"/>
          <w:lang w:val="en"/>
        </w:rPr>
        <w:t xml:space="preserve">) </w:t>
      </w:r>
      <w:r w:rsidRPr="00FC13D1">
        <w:rPr>
          <w:rFonts w:ascii="Arial" w:eastAsia="宋体" w:hAnsi="Arial" w:cs="Arial"/>
          <w:i/>
          <w:iCs/>
          <w:color w:val="6B6B6B"/>
          <w:sz w:val="21"/>
          <w:szCs w:val="21"/>
          <w:bdr w:val="none" w:sz="0" w:space="0" w:color="auto" w:frame="1"/>
          <w:lang w:val="en"/>
        </w:rPr>
        <w:t>In silico</w:t>
      </w:r>
      <w:r w:rsidRPr="00FC13D1">
        <w:rPr>
          <w:rFonts w:ascii="Arial" w:eastAsia="宋体" w:hAnsi="Arial" w:cs="Arial"/>
          <w:color w:val="6B6B6B"/>
          <w:sz w:val="21"/>
          <w:szCs w:val="21"/>
          <w:lang w:val="en"/>
        </w:rPr>
        <w:t xml:space="preserve"> simulation of ODEs demonstrates oscillations. Figure (</w:t>
      </w:r>
      <w:r w:rsidRPr="00FC13D1">
        <w:rPr>
          <w:rFonts w:ascii="Arial" w:eastAsia="宋体" w:hAnsi="Arial" w:cs="Arial"/>
          <w:i/>
          <w:iCs/>
          <w:color w:val="6B6B6B"/>
          <w:sz w:val="21"/>
          <w:szCs w:val="21"/>
          <w:bdr w:val="none" w:sz="0" w:space="0" w:color="auto" w:frame="1"/>
          <w:lang w:val="en"/>
        </w:rPr>
        <w:t>d</w:t>
      </w:r>
      <w:r w:rsidRPr="00FC13D1">
        <w:rPr>
          <w:rFonts w:ascii="Arial" w:eastAsia="宋体" w:hAnsi="Arial" w:cs="Arial"/>
          <w:color w:val="6B6B6B"/>
          <w:sz w:val="21"/>
          <w:szCs w:val="21"/>
          <w:lang w:val="en"/>
        </w:rPr>
        <w:t xml:space="preserve">) adapted from </w:t>
      </w:r>
      <w:hyperlink r:id="rId90" w:anchor="ref-23" w:history="1">
        <w:r w:rsidRPr="00FC13D1">
          <w:rPr>
            <w:rFonts w:ascii="Arial" w:eastAsia="宋体" w:hAnsi="Arial" w:cs="Arial"/>
            <w:b/>
            <w:bCs/>
            <w:color w:val="A51890"/>
            <w:sz w:val="21"/>
            <w:szCs w:val="21"/>
            <w:bdr w:val="none" w:sz="0" w:space="0" w:color="auto" w:frame="1"/>
            <w:lang w:val="en"/>
          </w:rPr>
          <w:t xml:space="preserve">Hasty </w:t>
        </w:r>
        <w:r w:rsidRPr="00FC13D1">
          <w:rPr>
            <w:rFonts w:ascii="Arial" w:eastAsia="宋体" w:hAnsi="Arial" w:cs="Arial"/>
            <w:b/>
            <w:bCs/>
            <w:i/>
            <w:iCs/>
            <w:color w:val="A51890"/>
            <w:sz w:val="21"/>
            <w:szCs w:val="21"/>
            <w:bdr w:val="none" w:sz="0" w:space="0" w:color="auto" w:frame="1"/>
            <w:lang w:val="en"/>
          </w:rPr>
          <w:t>et al.</w:t>
        </w:r>
        <w:r w:rsidRPr="00FC13D1">
          <w:rPr>
            <w:rFonts w:ascii="Arial" w:eastAsia="宋体" w:hAnsi="Arial" w:cs="Arial"/>
            <w:b/>
            <w:bCs/>
            <w:color w:val="A51890"/>
            <w:sz w:val="21"/>
            <w:szCs w:val="21"/>
            <w:bdr w:val="none" w:sz="0" w:space="0" w:color="auto" w:frame="1"/>
            <w:lang w:val="en"/>
          </w:rPr>
          <w:t xml:space="preserve"> (2001</w:t>
        </w:r>
        <w:r w:rsidRPr="00FC13D1">
          <w:rPr>
            <w:rFonts w:ascii="Arial" w:eastAsia="宋体" w:hAnsi="Arial" w:cs="Arial"/>
            <w:b/>
            <w:bCs/>
            <w:i/>
            <w:iCs/>
            <w:color w:val="A51890"/>
            <w:sz w:val="21"/>
            <w:szCs w:val="21"/>
            <w:bdr w:val="none" w:sz="0" w:space="0" w:color="auto" w:frame="1"/>
            <w:lang w:val="en"/>
          </w:rPr>
          <w:t>a</w:t>
        </w:r>
        <w:r w:rsidRPr="00FC13D1">
          <w:rPr>
            <w:rFonts w:ascii="Arial" w:eastAsia="宋体" w:hAnsi="Arial" w:cs="Arial"/>
            <w:b/>
            <w:bCs/>
            <w:color w:val="A51890"/>
            <w:sz w:val="21"/>
            <w:szCs w:val="21"/>
            <w:bdr w:val="none" w:sz="0" w:space="0" w:color="auto" w:frame="1"/>
            <w:lang w:val="en"/>
          </w:rPr>
          <w:t>)</w:t>
        </w:r>
      </w:hyperlink>
      <w:r w:rsidRPr="00FC13D1">
        <w:rPr>
          <w:rFonts w:ascii="Arial" w:eastAsia="宋体" w:hAnsi="Arial" w:cs="Arial"/>
          <w:color w:val="6B6B6B"/>
          <w:sz w:val="21"/>
          <w:szCs w:val="21"/>
          <w:lang w:val="en"/>
        </w:rPr>
        <w:t>.</w:t>
      </w:r>
    </w:p>
    <w:p w:rsidR="00FC13D1" w:rsidRPr="007D086B" w:rsidRDefault="00FC13D1" w:rsidP="00FC13D1">
      <w:pPr>
        <w:spacing w:before="0" w:afterLines="50" w:after="120" w:line="360" w:lineRule="auto"/>
        <w:jc w:val="both"/>
        <w:rPr>
          <w:rFonts w:asciiTheme="minorEastAsia" w:eastAsiaTheme="minorEastAsia" w:hAnsiTheme="minorEastAsia" w:cs="Times New Roman"/>
          <w:sz w:val="21"/>
          <w:szCs w:val="21"/>
        </w:rPr>
      </w:pPr>
    </w:p>
    <w:p w:rsidR="00FC13D1" w:rsidRPr="007D086B" w:rsidRDefault="00FC13D1" w:rsidP="00FC13D1">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5.2.1.3 代谢器</w:t>
      </w:r>
      <w:r>
        <w:rPr>
          <w:rFonts w:cs="Arial"/>
          <w:lang w:val="en"/>
        </w:rPr>
        <w:t>Metabolator</w:t>
      </w:r>
    </w:p>
    <w:p w:rsidR="00E85916" w:rsidRDefault="00FC13D1" w:rsidP="007D086B">
      <w:pPr>
        <w:spacing w:before="0" w:afterLines="50" w:after="120" w:line="360" w:lineRule="auto"/>
        <w:jc w:val="both"/>
        <w:rPr>
          <w:rFonts w:ascii="Arial" w:hAnsi="Arial" w:cs="Arial"/>
          <w:color w:val="333132"/>
          <w:sz w:val="21"/>
          <w:szCs w:val="21"/>
          <w:lang w:val="en"/>
        </w:rPr>
      </w:pPr>
      <w:r>
        <w:rPr>
          <w:rFonts w:ascii="Arial" w:hAnsi="Arial" w:cs="Arial"/>
          <w:color w:val="333132"/>
          <w:sz w:val="21"/>
          <w:szCs w:val="21"/>
          <w:lang w:val="en"/>
        </w:rPr>
        <w:t>The metabolator (</w:t>
      </w:r>
      <w:hyperlink r:id="rId91" w:anchor="ref-15" w:history="1">
        <w:r>
          <w:rPr>
            <w:rFonts w:ascii="Arial" w:hAnsi="Arial" w:cs="Arial"/>
            <w:b/>
            <w:bCs/>
            <w:color w:val="A51890"/>
            <w:sz w:val="21"/>
            <w:szCs w:val="21"/>
            <w:bdr w:val="none" w:sz="0" w:space="0" w:color="auto" w:frame="1"/>
            <w:lang w:val="en"/>
          </w:rPr>
          <w:t xml:space="preserve">Fung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2005</w:t>
        </w:r>
      </w:hyperlink>
      <w:r>
        <w:rPr>
          <w:rFonts w:ascii="Arial" w:hAnsi="Arial" w:cs="Arial"/>
          <w:color w:val="333132"/>
          <w:sz w:val="21"/>
          <w:szCs w:val="21"/>
          <w:lang w:val="en"/>
        </w:rPr>
        <w:t>) is the first oscillator to be reported in the literature that incorporates metabolites as a core component. Conceptually, it comprises two genes. One gene produces an enzyme that converts one metabolic pool (M</w:t>
      </w:r>
      <w:r>
        <w:rPr>
          <w:rFonts w:ascii="Arial" w:hAnsi="Arial" w:cs="Arial"/>
          <w:color w:val="333132"/>
          <w:sz w:val="16"/>
          <w:szCs w:val="16"/>
          <w:vertAlign w:val="subscript"/>
          <w:lang w:val="en"/>
        </w:rPr>
        <w:t>2</w:t>
      </w:r>
      <w:r>
        <w:rPr>
          <w:rFonts w:ascii="Arial" w:hAnsi="Arial" w:cs="Arial"/>
          <w:color w:val="333132"/>
          <w:sz w:val="21"/>
          <w:szCs w:val="21"/>
          <w:lang w:val="en"/>
        </w:rPr>
        <w:t>) to another (M</w:t>
      </w:r>
      <w:r>
        <w:rPr>
          <w:rFonts w:ascii="Arial" w:hAnsi="Arial" w:cs="Arial"/>
          <w:color w:val="333132"/>
          <w:sz w:val="16"/>
          <w:szCs w:val="16"/>
          <w:vertAlign w:val="subscript"/>
          <w:lang w:val="en"/>
        </w:rPr>
        <w:t>1</w:t>
      </w:r>
      <w:r>
        <w:rPr>
          <w:rFonts w:ascii="Arial" w:hAnsi="Arial" w:cs="Arial"/>
          <w:color w:val="333132"/>
          <w:sz w:val="21"/>
          <w:szCs w:val="21"/>
          <w:lang w:val="en"/>
        </w:rPr>
        <w:t>); its transcription being activated by M</w:t>
      </w:r>
      <w:r>
        <w:rPr>
          <w:rFonts w:ascii="Arial" w:hAnsi="Arial" w:cs="Arial"/>
          <w:color w:val="333132"/>
          <w:sz w:val="16"/>
          <w:szCs w:val="16"/>
          <w:vertAlign w:val="subscript"/>
          <w:lang w:val="en"/>
        </w:rPr>
        <w:t>2</w:t>
      </w:r>
      <w:r>
        <w:rPr>
          <w:rFonts w:ascii="Arial" w:hAnsi="Arial" w:cs="Arial"/>
          <w:color w:val="333132"/>
          <w:sz w:val="21"/>
          <w:szCs w:val="21"/>
          <w:lang w:val="en"/>
        </w:rPr>
        <w:t>. At the same time, the other gene produces an enzyme that converts M</w:t>
      </w:r>
      <w:r>
        <w:rPr>
          <w:rFonts w:ascii="Arial" w:hAnsi="Arial" w:cs="Arial"/>
          <w:color w:val="333132"/>
          <w:sz w:val="16"/>
          <w:szCs w:val="16"/>
          <w:vertAlign w:val="subscript"/>
          <w:lang w:val="en"/>
        </w:rPr>
        <w:t>1</w:t>
      </w:r>
      <w:r>
        <w:rPr>
          <w:rFonts w:ascii="Arial" w:hAnsi="Arial" w:cs="Arial"/>
          <w:color w:val="333132"/>
          <w:sz w:val="21"/>
          <w:szCs w:val="21"/>
          <w:lang w:val="en"/>
        </w:rPr>
        <w:t xml:space="preserve"> to M</w:t>
      </w:r>
      <w:r>
        <w:rPr>
          <w:rFonts w:ascii="Arial" w:hAnsi="Arial" w:cs="Arial"/>
          <w:color w:val="333132"/>
          <w:sz w:val="16"/>
          <w:szCs w:val="16"/>
          <w:vertAlign w:val="subscript"/>
          <w:lang w:val="en"/>
        </w:rPr>
        <w:t>2</w:t>
      </w:r>
      <w:r>
        <w:rPr>
          <w:rFonts w:ascii="Arial" w:hAnsi="Arial" w:cs="Arial"/>
          <w:color w:val="333132"/>
          <w:sz w:val="21"/>
          <w:szCs w:val="21"/>
          <w:lang w:val="en"/>
        </w:rPr>
        <w:t>; its transcription being repressed by M</w:t>
      </w:r>
      <w:r>
        <w:rPr>
          <w:rFonts w:ascii="Arial" w:hAnsi="Arial" w:cs="Arial"/>
          <w:color w:val="333132"/>
          <w:sz w:val="16"/>
          <w:szCs w:val="16"/>
          <w:vertAlign w:val="subscript"/>
          <w:lang w:val="en"/>
        </w:rPr>
        <w:t>2</w:t>
      </w:r>
      <w:r>
        <w:rPr>
          <w:rFonts w:ascii="Arial" w:hAnsi="Arial" w:cs="Arial"/>
          <w:color w:val="333132"/>
          <w:sz w:val="21"/>
          <w:szCs w:val="21"/>
          <w:lang w:val="en"/>
        </w:rPr>
        <w:t>. Additionally, there is an influx into M</w:t>
      </w:r>
      <w:r>
        <w:rPr>
          <w:rFonts w:ascii="Arial" w:hAnsi="Arial" w:cs="Arial"/>
          <w:color w:val="333132"/>
          <w:sz w:val="16"/>
          <w:szCs w:val="16"/>
          <w:vertAlign w:val="subscript"/>
          <w:lang w:val="en"/>
        </w:rPr>
        <w:t>1</w:t>
      </w:r>
      <w:r>
        <w:rPr>
          <w:rFonts w:ascii="Arial" w:hAnsi="Arial" w:cs="Arial"/>
          <w:color w:val="333132"/>
          <w:sz w:val="21"/>
          <w:szCs w:val="21"/>
          <w:lang w:val="en"/>
        </w:rPr>
        <w:t>, and an efflux from M</w:t>
      </w:r>
      <w:r>
        <w:rPr>
          <w:rFonts w:ascii="Arial" w:hAnsi="Arial" w:cs="Arial"/>
          <w:color w:val="333132"/>
          <w:sz w:val="16"/>
          <w:szCs w:val="16"/>
          <w:vertAlign w:val="subscript"/>
          <w:lang w:val="en"/>
        </w:rPr>
        <w:t>2</w:t>
      </w:r>
      <w:r>
        <w:rPr>
          <w:rFonts w:ascii="Arial" w:hAnsi="Arial" w:cs="Arial"/>
          <w:color w:val="333132"/>
          <w:sz w:val="21"/>
          <w:szCs w:val="21"/>
          <w:lang w:val="en"/>
        </w:rPr>
        <w:t xml:space="preserve"> (</w:t>
      </w:r>
      <w:hyperlink r:id="rId92" w:anchor="F9" w:history="1">
        <w:r>
          <w:rPr>
            <w:rFonts w:ascii="Arial" w:hAnsi="Arial" w:cs="Arial"/>
            <w:b/>
            <w:bCs/>
            <w:color w:val="A51890"/>
            <w:sz w:val="21"/>
            <w:szCs w:val="21"/>
            <w:bdr w:val="none" w:sz="0" w:space="0" w:color="auto" w:frame="1"/>
            <w:lang w:val="en"/>
          </w:rPr>
          <w:t>figure 9</w:t>
        </w:r>
      </w:hyperlink>
      <w:r>
        <w:rPr>
          <w:rStyle w:val="afa"/>
          <w:rFonts w:ascii="Arial" w:hAnsi="Arial" w:cs="Arial"/>
          <w:color w:val="333132"/>
          <w:sz w:val="21"/>
          <w:szCs w:val="21"/>
          <w:lang w:val="en"/>
        </w:rPr>
        <w:t>a</w:t>
      </w:r>
      <w:r>
        <w:rPr>
          <w:rFonts w:ascii="Arial" w:hAnsi="Arial" w:cs="Arial"/>
          <w:color w:val="333132"/>
          <w:sz w:val="21"/>
          <w:szCs w:val="21"/>
          <w:lang w:val="en"/>
        </w:rPr>
        <w:t>). To facilitate comparison with other oscillators, the topology of the metabolator can be represented schematically as a gene regulatory network (</w:t>
      </w:r>
      <w:hyperlink r:id="rId93" w:anchor="F9" w:history="1">
        <w:r>
          <w:rPr>
            <w:rFonts w:ascii="Arial" w:hAnsi="Arial" w:cs="Arial"/>
            <w:b/>
            <w:bCs/>
            <w:color w:val="A51890"/>
            <w:sz w:val="21"/>
            <w:szCs w:val="21"/>
            <w:bdr w:val="none" w:sz="0" w:space="0" w:color="auto" w:frame="1"/>
            <w:lang w:val="en"/>
          </w:rPr>
          <w:t>figure 9</w:t>
        </w:r>
      </w:hyperlink>
      <w:r>
        <w:rPr>
          <w:rStyle w:val="afa"/>
          <w:rFonts w:ascii="Arial" w:hAnsi="Arial" w:cs="Arial"/>
          <w:color w:val="333132"/>
          <w:sz w:val="21"/>
          <w:szCs w:val="21"/>
          <w:lang w:val="en"/>
        </w:rPr>
        <w:t>b</w:t>
      </w:r>
      <w:r>
        <w:rPr>
          <w:rFonts w:ascii="Arial" w:hAnsi="Arial" w:cs="Arial"/>
          <w:color w:val="333132"/>
          <w:sz w:val="21"/>
          <w:szCs w:val="21"/>
          <w:lang w:val="en"/>
        </w:rPr>
        <w:t>). Here, two genes, A and B, activate each other and are self-repressed by increasing/decreasing the metabolic pool M</w:t>
      </w:r>
      <w:r>
        <w:rPr>
          <w:rFonts w:ascii="Arial" w:hAnsi="Arial" w:cs="Arial"/>
          <w:color w:val="333132"/>
          <w:sz w:val="16"/>
          <w:szCs w:val="16"/>
          <w:vertAlign w:val="subscript"/>
          <w:lang w:val="en"/>
        </w:rPr>
        <w:t>2</w:t>
      </w:r>
      <w:r>
        <w:rPr>
          <w:rFonts w:ascii="Arial" w:hAnsi="Arial" w:cs="Arial"/>
          <w:color w:val="333132"/>
          <w:sz w:val="21"/>
          <w:szCs w:val="21"/>
          <w:lang w:val="en"/>
        </w:rPr>
        <w:t>. A particular implementation of this concept (</w:t>
      </w:r>
      <w:hyperlink r:id="rId94" w:anchor="F9" w:history="1">
        <w:r>
          <w:rPr>
            <w:rFonts w:ascii="Arial" w:hAnsi="Arial" w:cs="Arial"/>
            <w:b/>
            <w:bCs/>
            <w:color w:val="A51890"/>
            <w:sz w:val="21"/>
            <w:szCs w:val="21"/>
            <w:bdr w:val="none" w:sz="0" w:space="0" w:color="auto" w:frame="1"/>
            <w:lang w:val="en"/>
          </w:rPr>
          <w:t>figure 9</w:t>
        </w:r>
      </w:hyperlink>
      <w:r>
        <w:rPr>
          <w:rStyle w:val="afa"/>
          <w:rFonts w:ascii="Arial" w:hAnsi="Arial" w:cs="Arial"/>
          <w:color w:val="333132"/>
          <w:sz w:val="21"/>
          <w:szCs w:val="21"/>
          <w:lang w:val="en"/>
        </w:rPr>
        <w:t>c</w:t>
      </w:r>
      <w:r>
        <w:rPr>
          <w:rFonts w:ascii="Arial" w:hAnsi="Arial" w:cs="Arial"/>
          <w:color w:val="333132"/>
          <w:sz w:val="21"/>
          <w:szCs w:val="21"/>
          <w:lang w:val="en"/>
        </w:rPr>
        <w:t>) was modelled with ODEs (electronic supplementary material, §S7) and CLEs, which explicitly represent a GFP reporter (</w:t>
      </w:r>
      <w:hyperlink r:id="rId95" w:anchor="ref-15" w:history="1">
        <w:r>
          <w:rPr>
            <w:rFonts w:ascii="Arial" w:hAnsi="Arial" w:cs="Arial"/>
            <w:b/>
            <w:bCs/>
            <w:color w:val="A51890"/>
            <w:sz w:val="21"/>
            <w:szCs w:val="21"/>
            <w:bdr w:val="none" w:sz="0" w:space="0" w:color="auto" w:frame="1"/>
            <w:lang w:val="en"/>
          </w:rPr>
          <w:t xml:space="preserve">Fung </w:t>
        </w:r>
        <w:r>
          <w:rPr>
            <w:rStyle w:val="afa"/>
            <w:rFonts w:ascii="Arial" w:hAnsi="Arial" w:cs="Arial"/>
            <w:b/>
            <w:bCs/>
            <w:color w:val="A51890"/>
            <w:sz w:val="21"/>
            <w:szCs w:val="21"/>
            <w:lang w:val="en"/>
          </w:rPr>
          <w:t>et al.</w:t>
        </w:r>
        <w:r>
          <w:rPr>
            <w:rFonts w:ascii="Arial" w:hAnsi="Arial" w:cs="Arial"/>
            <w:b/>
            <w:bCs/>
            <w:color w:val="A51890"/>
            <w:sz w:val="21"/>
            <w:szCs w:val="21"/>
            <w:bdr w:val="none" w:sz="0" w:space="0" w:color="auto" w:frame="1"/>
            <w:lang w:val="en"/>
          </w:rPr>
          <w:t xml:space="preserve"> 2005</w:t>
        </w:r>
      </w:hyperlink>
      <w:r>
        <w:rPr>
          <w:rFonts w:ascii="Arial" w:hAnsi="Arial" w:cs="Arial"/>
          <w:color w:val="333132"/>
          <w:sz w:val="21"/>
          <w:szCs w:val="21"/>
          <w:lang w:val="en"/>
        </w:rPr>
        <w:t>). All following discussion refers to this model</w:t>
      </w:r>
      <w:r>
        <w:rPr>
          <w:rFonts w:ascii="Arial" w:hAnsi="Arial" w:cs="Arial" w:hint="eastAsia"/>
          <w:color w:val="333132"/>
          <w:sz w:val="21"/>
          <w:szCs w:val="21"/>
          <w:lang w:val="en"/>
        </w:rPr>
        <w:t>.</w:t>
      </w:r>
    </w:p>
    <w:p w:rsidR="00FC13D1" w:rsidRDefault="00FC13D1" w:rsidP="007D086B">
      <w:pPr>
        <w:spacing w:before="0" w:afterLines="50" w:after="120" w:line="360" w:lineRule="auto"/>
        <w:jc w:val="both"/>
        <w:rPr>
          <w:rFonts w:asciiTheme="minorEastAsia" w:eastAsiaTheme="minorEastAsia" w:hAnsiTheme="minorEastAsia" w:cs="Times New Roman"/>
          <w:sz w:val="21"/>
          <w:szCs w:val="21"/>
        </w:rPr>
      </w:pPr>
      <w:r>
        <w:rPr>
          <w:rFonts w:ascii="Arial" w:hAnsi="Arial" w:cs="Arial"/>
          <w:noProof/>
          <w:color w:val="333132"/>
          <w:sz w:val="18"/>
          <w:szCs w:val="18"/>
        </w:rPr>
        <w:lastRenderedPageBreak/>
        <w:drawing>
          <wp:inline distT="0" distB="0" distL="0" distR="0">
            <wp:extent cx="4572000" cy="5099767"/>
            <wp:effectExtent l="0" t="0" r="0" b="5715"/>
            <wp:docPr id="19" name="图片 19" descr="http://d10k7sivr61qqr.cloudfront.net/content/royinterface/7/52/1503/F9.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10k7sivr61qqr.cloudfront.net/content/royinterface/7/52/1503/F9.large.jpg?width=800&amp;height=600&amp;carousel=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5099767"/>
                    </a:xfrm>
                    <a:prstGeom prst="rect">
                      <a:avLst/>
                    </a:prstGeom>
                    <a:noFill/>
                    <a:ln>
                      <a:noFill/>
                    </a:ln>
                  </pic:spPr>
                </pic:pic>
              </a:graphicData>
            </a:graphic>
          </wp:inline>
        </w:drawing>
      </w:r>
    </w:p>
    <w:p w:rsidR="00FC13D1" w:rsidRPr="00FC13D1" w:rsidRDefault="00FC13D1" w:rsidP="00FC13D1">
      <w:pPr>
        <w:spacing w:before="0" w:line="336" w:lineRule="atLeast"/>
        <w:textAlignment w:val="baseline"/>
        <w:rPr>
          <w:rFonts w:ascii="Arial" w:eastAsia="宋体" w:hAnsi="Arial" w:cs="Arial"/>
          <w:color w:val="6B6B6B"/>
          <w:sz w:val="21"/>
          <w:szCs w:val="21"/>
          <w:lang w:val="en"/>
        </w:rPr>
      </w:pPr>
      <w:r w:rsidRPr="00FC13D1">
        <w:rPr>
          <w:rFonts w:ascii="Arial" w:eastAsia="宋体" w:hAnsi="Arial" w:cs="Arial"/>
          <w:b/>
          <w:bCs/>
          <w:color w:val="6B6B6B"/>
          <w:sz w:val="21"/>
          <w:szCs w:val="21"/>
          <w:bdr w:val="none" w:sz="0" w:space="0" w:color="auto" w:frame="1"/>
          <w:lang w:val="en"/>
        </w:rPr>
        <w:t>Figure 9.</w:t>
      </w:r>
      <w:r w:rsidRPr="00FC13D1">
        <w:rPr>
          <w:rFonts w:ascii="Arial" w:eastAsia="宋体" w:hAnsi="Arial" w:cs="Arial"/>
          <w:color w:val="6B6B6B"/>
          <w:sz w:val="21"/>
          <w:szCs w:val="21"/>
          <w:lang w:val="en"/>
        </w:rPr>
        <w:t xml:space="preserve"> </w:t>
      </w:r>
    </w:p>
    <w:p w:rsidR="00FC13D1" w:rsidRPr="00FC13D1" w:rsidRDefault="00FC13D1" w:rsidP="00FC13D1">
      <w:pPr>
        <w:spacing w:before="0" w:line="336" w:lineRule="atLeast"/>
        <w:textAlignment w:val="baseline"/>
        <w:rPr>
          <w:rFonts w:ascii="Arial" w:eastAsia="宋体" w:hAnsi="Arial" w:cs="Arial"/>
          <w:color w:val="6B6B6B"/>
          <w:sz w:val="21"/>
          <w:szCs w:val="21"/>
          <w:lang w:val="en"/>
        </w:rPr>
      </w:pPr>
      <w:r w:rsidRPr="00FC13D1">
        <w:rPr>
          <w:rFonts w:ascii="Arial" w:eastAsia="宋体" w:hAnsi="Arial" w:cs="Arial"/>
          <w:color w:val="6B6B6B"/>
          <w:sz w:val="21"/>
          <w:szCs w:val="21"/>
          <w:lang w:val="en"/>
        </w:rPr>
        <w:t>(</w:t>
      </w:r>
      <w:r w:rsidRPr="00FC13D1">
        <w:rPr>
          <w:rFonts w:ascii="Arial" w:eastAsia="宋体" w:hAnsi="Arial" w:cs="Arial"/>
          <w:i/>
          <w:iCs/>
          <w:color w:val="6B6B6B"/>
          <w:sz w:val="21"/>
          <w:szCs w:val="21"/>
          <w:bdr w:val="none" w:sz="0" w:space="0" w:color="auto" w:frame="1"/>
          <w:lang w:val="en"/>
        </w:rPr>
        <w:t>a</w:t>
      </w:r>
      <w:r w:rsidRPr="00FC13D1">
        <w:rPr>
          <w:rFonts w:ascii="Arial" w:eastAsia="宋体" w:hAnsi="Arial" w:cs="Arial"/>
          <w:color w:val="6B6B6B"/>
          <w:sz w:val="21"/>
          <w:szCs w:val="21"/>
          <w:lang w:val="en"/>
        </w:rPr>
        <w:t>) Metabolite-centric conceptual view of the metabolator. Gene A produces an enzyme that converts one metabolic pool (M</w:t>
      </w:r>
      <w:r w:rsidRPr="00FC13D1">
        <w:rPr>
          <w:rFonts w:ascii="Arial" w:eastAsia="宋体" w:hAnsi="Arial" w:cs="Arial"/>
          <w:color w:val="6B6B6B"/>
          <w:sz w:val="16"/>
          <w:szCs w:val="16"/>
          <w:vertAlign w:val="subscript"/>
          <w:lang w:val="en"/>
        </w:rPr>
        <w:t>1</w:t>
      </w:r>
      <w:r w:rsidRPr="00FC13D1">
        <w:rPr>
          <w:rFonts w:ascii="Arial" w:eastAsia="宋体" w:hAnsi="Arial" w:cs="Arial"/>
          <w:color w:val="6B6B6B"/>
          <w:sz w:val="21"/>
          <w:szCs w:val="21"/>
          <w:lang w:val="en"/>
        </w:rPr>
        <w:t>) to another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its transcription repressed by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while gene B produces an enzyme that converts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xml:space="preserve"> to M</w:t>
      </w:r>
      <w:r w:rsidRPr="00FC13D1">
        <w:rPr>
          <w:rFonts w:ascii="Arial" w:eastAsia="宋体" w:hAnsi="Arial" w:cs="Arial"/>
          <w:color w:val="6B6B6B"/>
          <w:sz w:val="16"/>
          <w:szCs w:val="16"/>
          <w:vertAlign w:val="subscript"/>
          <w:lang w:val="en"/>
        </w:rPr>
        <w:t>1</w:t>
      </w:r>
      <w:r w:rsidRPr="00FC13D1">
        <w:rPr>
          <w:rFonts w:ascii="Arial" w:eastAsia="宋体" w:hAnsi="Arial" w:cs="Arial"/>
          <w:color w:val="6B6B6B"/>
          <w:sz w:val="21"/>
          <w:szCs w:val="21"/>
          <w:lang w:val="en"/>
        </w:rPr>
        <w:t>, its transcription activated by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In addition, there is an influx into M</w:t>
      </w:r>
      <w:r w:rsidRPr="00FC13D1">
        <w:rPr>
          <w:rFonts w:ascii="Arial" w:eastAsia="宋体" w:hAnsi="Arial" w:cs="Arial"/>
          <w:color w:val="6B6B6B"/>
          <w:sz w:val="16"/>
          <w:szCs w:val="16"/>
          <w:vertAlign w:val="subscript"/>
          <w:lang w:val="en"/>
        </w:rPr>
        <w:t>1</w:t>
      </w:r>
      <w:r w:rsidRPr="00FC13D1">
        <w:rPr>
          <w:rFonts w:ascii="Arial" w:eastAsia="宋体" w:hAnsi="Arial" w:cs="Arial"/>
          <w:color w:val="6B6B6B"/>
          <w:sz w:val="21"/>
          <w:szCs w:val="21"/>
          <w:lang w:val="en"/>
        </w:rPr>
        <w:t xml:space="preserve"> and an efflux from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w:t>
      </w:r>
      <w:r w:rsidRPr="00FC13D1">
        <w:rPr>
          <w:rFonts w:ascii="Arial" w:eastAsia="宋体" w:hAnsi="Arial" w:cs="Arial"/>
          <w:i/>
          <w:iCs/>
          <w:color w:val="6B6B6B"/>
          <w:sz w:val="21"/>
          <w:szCs w:val="21"/>
          <w:bdr w:val="none" w:sz="0" w:space="0" w:color="auto" w:frame="1"/>
          <w:lang w:val="en"/>
        </w:rPr>
        <w:t>b</w:t>
      </w:r>
      <w:r w:rsidRPr="00FC13D1">
        <w:rPr>
          <w:rFonts w:ascii="Arial" w:eastAsia="宋体" w:hAnsi="Arial" w:cs="Arial"/>
          <w:color w:val="6B6B6B"/>
          <w:sz w:val="21"/>
          <w:szCs w:val="21"/>
          <w:lang w:val="en"/>
        </w:rPr>
        <w:t>) Schematic GRN diagram. Gene A represses itself (as it increases the level of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which represses it), while promoting gene B (it is activated by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Gene B also effectively represses itself (as it decreases the level of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which activates it), while effectively activating gene A (as M</w:t>
      </w:r>
      <w:r w:rsidRPr="00FC13D1">
        <w:rPr>
          <w:rFonts w:ascii="Arial" w:eastAsia="宋体" w:hAnsi="Arial" w:cs="Arial"/>
          <w:color w:val="6B6B6B"/>
          <w:sz w:val="16"/>
          <w:szCs w:val="16"/>
          <w:vertAlign w:val="subscript"/>
          <w:lang w:val="en"/>
        </w:rPr>
        <w:t>2</w:t>
      </w:r>
      <w:r w:rsidRPr="00FC13D1">
        <w:rPr>
          <w:rFonts w:ascii="Arial" w:eastAsia="宋体" w:hAnsi="Arial" w:cs="Arial"/>
          <w:color w:val="6B6B6B"/>
          <w:sz w:val="21"/>
          <w:szCs w:val="21"/>
          <w:lang w:val="en"/>
        </w:rPr>
        <w:t xml:space="preserve"> represses gene A). (</w:t>
      </w:r>
      <w:r w:rsidRPr="00FC13D1">
        <w:rPr>
          <w:rFonts w:ascii="Arial" w:eastAsia="宋体" w:hAnsi="Arial" w:cs="Arial"/>
          <w:i/>
          <w:iCs/>
          <w:color w:val="6B6B6B"/>
          <w:sz w:val="21"/>
          <w:szCs w:val="21"/>
          <w:bdr w:val="none" w:sz="0" w:space="0" w:color="auto" w:frame="1"/>
          <w:lang w:val="en"/>
        </w:rPr>
        <w:t>c</w:t>
      </w:r>
      <w:r w:rsidRPr="00FC13D1">
        <w:rPr>
          <w:rFonts w:ascii="Arial" w:eastAsia="宋体" w:hAnsi="Arial" w:cs="Arial"/>
          <w:color w:val="6B6B6B"/>
          <w:sz w:val="21"/>
          <w:szCs w:val="21"/>
          <w:lang w:val="en"/>
        </w:rPr>
        <w:t xml:space="preserve">) Implementation topology. Three genes were used in the implementation. The negative feedback link from gene A to itself via gene C, is equivalent to gene A repressing itself in </w:t>
      </w:r>
      <w:r w:rsidRPr="00FC13D1">
        <w:rPr>
          <w:rFonts w:ascii="Arial" w:eastAsia="宋体" w:hAnsi="Arial" w:cs="Arial"/>
          <w:color w:val="6B6B6B"/>
          <w:sz w:val="21"/>
          <w:szCs w:val="21"/>
          <w:lang w:val="en"/>
        </w:rPr>
        <w:lastRenderedPageBreak/>
        <w:t>(</w:t>
      </w:r>
      <w:r w:rsidRPr="00FC13D1">
        <w:rPr>
          <w:rFonts w:ascii="Arial" w:eastAsia="宋体" w:hAnsi="Arial" w:cs="Arial"/>
          <w:i/>
          <w:iCs/>
          <w:color w:val="6B6B6B"/>
          <w:sz w:val="21"/>
          <w:szCs w:val="21"/>
          <w:bdr w:val="none" w:sz="0" w:space="0" w:color="auto" w:frame="1"/>
          <w:lang w:val="en"/>
        </w:rPr>
        <w:t>b</w:t>
      </w:r>
      <w:r w:rsidRPr="00FC13D1">
        <w:rPr>
          <w:rFonts w:ascii="Arial" w:eastAsia="宋体" w:hAnsi="Arial" w:cs="Arial"/>
          <w:color w:val="6B6B6B"/>
          <w:sz w:val="21"/>
          <w:szCs w:val="21"/>
          <w:lang w:val="en"/>
        </w:rPr>
        <w:t>). Solid lines represent direct transcriptional control, while the dotted lines represent indirect repression. (</w:t>
      </w:r>
      <w:r w:rsidRPr="00FC13D1">
        <w:rPr>
          <w:rFonts w:ascii="Arial" w:eastAsia="宋体" w:hAnsi="Arial" w:cs="Arial"/>
          <w:i/>
          <w:iCs/>
          <w:color w:val="6B6B6B"/>
          <w:sz w:val="21"/>
          <w:szCs w:val="21"/>
          <w:bdr w:val="none" w:sz="0" w:space="0" w:color="auto" w:frame="1"/>
          <w:lang w:val="en"/>
        </w:rPr>
        <w:t>d</w:t>
      </w:r>
      <w:r w:rsidRPr="00FC13D1">
        <w:rPr>
          <w:rFonts w:ascii="Arial" w:eastAsia="宋体" w:hAnsi="Arial" w:cs="Arial"/>
          <w:color w:val="6B6B6B"/>
          <w:sz w:val="21"/>
          <w:szCs w:val="21"/>
          <w:lang w:val="en"/>
        </w:rPr>
        <w:t xml:space="preserve">) </w:t>
      </w:r>
      <w:r w:rsidRPr="00FC13D1">
        <w:rPr>
          <w:rFonts w:ascii="Arial" w:eastAsia="宋体" w:hAnsi="Arial" w:cs="Arial"/>
          <w:i/>
          <w:iCs/>
          <w:color w:val="6B6B6B"/>
          <w:sz w:val="21"/>
          <w:szCs w:val="21"/>
          <w:bdr w:val="none" w:sz="0" w:space="0" w:color="auto" w:frame="1"/>
          <w:lang w:val="en"/>
        </w:rPr>
        <w:t>In vivo</w:t>
      </w:r>
      <w:r w:rsidRPr="00FC13D1">
        <w:rPr>
          <w:rFonts w:ascii="Arial" w:eastAsia="宋体" w:hAnsi="Arial" w:cs="Arial"/>
          <w:color w:val="6B6B6B"/>
          <w:sz w:val="21"/>
          <w:szCs w:val="21"/>
          <w:lang w:val="en"/>
        </w:rPr>
        <w:t xml:space="preserve"> implementation. Details are provided in the main text. (</w:t>
      </w:r>
      <w:r w:rsidRPr="00FC13D1">
        <w:rPr>
          <w:rFonts w:ascii="Arial" w:eastAsia="宋体" w:hAnsi="Arial" w:cs="Arial"/>
          <w:i/>
          <w:iCs/>
          <w:color w:val="6B6B6B"/>
          <w:sz w:val="21"/>
          <w:szCs w:val="21"/>
          <w:bdr w:val="none" w:sz="0" w:space="0" w:color="auto" w:frame="1"/>
          <w:lang w:val="en"/>
        </w:rPr>
        <w:t>e</w:t>
      </w:r>
      <w:r w:rsidRPr="00FC13D1">
        <w:rPr>
          <w:rFonts w:ascii="Arial" w:eastAsia="宋体" w:hAnsi="Arial" w:cs="Arial"/>
          <w:color w:val="6B6B6B"/>
          <w:sz w:val="21"/>
          <w:szCs w:val="21"/>
          <w:lang w:val="en"/>
        </w:rPr>
        <w:t xml:space="preserve">) ODE model equations for the </w:t>
      </w:r>
      <w:r w:rsidRPr="00FC13D1">
        <w:rPr>
          <w:rFonts w:ascii="Arial" w:eastAsia="宋体" w:hAnsi="Arial" w:cs="Arial"/>
          <w:i/>
          <w:iCs/>
          <w:color w:val="6B6B6B"/>
          <w:sz w:val="21"/>
          <w:szCs w:val="21"/>
          <w:bdr w:val="none" w:sz="0" w:space="0" w:color="auto" w:frame="1"/>
          <w:lang w:val="en"/>
        </w:rPr>
        <w:t>in vivo</w:t>
      </w:r>
      <w:r w:rsidRPr="00FC13D1">
        <w:rPr>
          <w:rFonts w:ascii="Arial" w:eastAsia="宋体" w:hAnsi="Arial" w:cs="Arial"/>
          <w:color w:val="6B6B6B"/>
          <w:sz w:val="21"/>
          <w:szCs w:val="21"/>
          <w:lang w:val="en"/>
        </w:rPr>
        <w:t xml:space="preserve"> implementation are given in electronic supplementary material, §S7. (</w:t>
      </w:r>
      <w:r w:rsidRPr="00FC13D1">
        <w:rPr>
          <w:rFonts w:ascii="Arial" w:eastAsia="宋体" w:hAnsi="Arial" w:cs="Arial"/>
          <w:i/>
          <w:iCs/>
          <w:color w:val="6B6B6B"/>
          <w:sz w:val="21"/>
          <w:szCs w:val="21"/>
          <w:bdr w:val="none" w:sz="0" w:space="0" w:color="auto" w:frame="1"/>
          <w:lang w:val="en"/>
        </w:rPr>
        <w:t>f</w:t>
      </w:r>
      <w:r w:rsidRPr="00FC13D1">
        <w:rPr>
          <w:rFonts w:ascii="Arial" w:eastAsia="宋体" w:hAnsi="Arial" w:cs="Arial"/>
          <w:color w:val="6B6B6B"/>
          <w:sz w:val="21"/>
          <w:szCs w:val="21"/>
          <w:lang w:val="en"/>
        </w:rPr>
        <w:t xml:space="preserve">) </w:t>
      </w:r>
      <w:r w:rsidRPr="00FC13D1">
        <w:rPr>
          <w:rFonts w:ascii="Arial" w:eastAsia="宋体" w:hAnsi="Arial" w:cs="Arial"/>
          <w:i/>
          <w:iCs/>
          <w:color w:val="6B6B6B"/>
          <w:sz w:val="21"/>
          <w:szCs w:val="21"/>
          <w:bdr w:val="none" w:sz="0" w:space="0" w:color="auto" w:frame="1"/>
          <w:lang w:val="en"/>
        </w:rPr>
        <w:t>In silico</w:t>
      </w:r>
      <w:r w:rsidRPr="00FC13D1">
        <w:rPr>
          <w:rFonts w:ascii="Arial" w:eastAsia="宋体" w:hAnsi="Arial" w:cs="Arial"/>
          <w:color w:val="6B6B6B"/>
          <w:sz w:val="21"/>
          <w:szCs w:val="21"/>
          <w:lang w:val="en"/>
        </w:rPr>
        <w:t xml:space="preserve"> simulation of ODEs with a relatively high glycolytic flux. (</w:t>
      </w:r>
      <w:r w:rsidRPr="00FC13D1">
        <w:rPr>
          <w:rFonts w:ascii="Arial" w:eastAsia="宋体" w:hAnsi="Arial" w:cs="Arial"/>
          <w:i/>
          <w:iCs/>
          <w:color w:val="6B6B6B"/>
          <w:sz w:val="21"/>
          <w:szCs w:val="21"/>
          <w:bdr w:val="none" w:sz="0" w:space="0" w:color="auto" w:frame="1"/>
          <w:lang w:val="en"/>
        </w:rPr>
        <w:t>g</w:t>
      </w:r>
      <w:r w:rsidRPr="00FC13D1">
        <w:rPr>
          <w:rFonts w:ascii="Arial" w:eastAsia="宋体" w:hAnsi="Arial" w:cs="Arial"/>
          <w:color w:val="6B6B6B"/>
          <w:sz w:val="21"/>
          <w:szCs w:val="21"/>
          <w:lang w:val="en"/>
        </w:rPr>
        <w:t>) Single-cell fluorescence trajectories. Figures (</w:t>
      </w:r>
      <w:r w:rsidRPr="00FC13D1">
        <w:rPr>
          <w:rFonts w:ascii="Arial" w:eastAsia="宋体" w:hAnsi="Arial" w:cs="Arial"/>
          <w:i/>
          <w:iCs/>
          <w:color w:val="6B6B6B"/>
          <w:sz w:val="21"/>
          <w:szCs w:val="21"/>
          <w:bdr w:val="none" w:sz="0" w:space="0" w:color="auto" w:frame="1"/>
          <w:lang w:val="en"/>
        </w:rPr>
        <w:t>a</w:t>
      </w:r>
      <w:r w:rsidRPr="00FC13D1">
        <w:rPr>
          <w:rFonts w:ascii="Arial" w:eastAsia="宋体" w:hAnsi="Arial" w:cs="Arial"/>
          <w:color w:val="6B6B6B"/>
          <w:sz w:val="21"/>
          <w:szCs w:val="21"/>
          <w:lang w:val="en"/>
        </w:rPr>
        <w:t>), (</w:t>
      </w:r>
      <w:r w:rsidRPr="00FC13D1">
        <w:rPr>
          <w:rFonts w:ascii="Arial" w:eastAsia="宋体" w:hAnsi="Arial" w:cs="Arial"/>
          <w:i/>
          <w:iCs/>
          <w:color w:val="6B6B6B"/>
          <w:sz w:val="21"/>
          <w:szCs w:val="21"/>
          <w:bdr w:val="none" w:sz="0" w:space="0" w:color="auto" w:frame="1"/>
          <w:lang w:val="en"/>
        </w:rPr>
        <w:t>f</w:t>
      </w:r>
      <w:r w:rsidRPr="00FC13D1">
        <w:rPr>
          <w:rFonts w:ascii="Arial" w:eastAsia="宋体" w:hAnsi="Arial" w:cs="Arial"/>
          <w:color w:val="6B6B6B"/>
          <w:sz w:val="21"/>
          <w:szCs w:val="21"/>
          <w:lang w:val="en"/>
        </w:rPr>
        <w:t>) and (</w:t>
      </w:r>
      <w:r w:rsidRPr="00FC13D1">
        <w:rPr>
          <w:rFonts w:ascii="Arial" w:eastAsia="宋体" w:hAnsi="Arial" w:cs="Arial"/>
          <w:i/>
          <w:iCs/>
          <w:color w:val="6B6B6B"/>
          <w:sz w:val="21"/>
          <w:szCs w:val="21"/>
          <w:bdr w:val="none" w:sz="0" w:space="0" w:color="auto" w:frame="1"/>
          <w:lang w:val="en"/>
        </w:rPr>
        <w:t>g</w:t>
      </w:r>
      <w:r w:rsidRPr="00FC13D1">
        <w:rPr>
          <w:rFonts w:ascii="Arial" w:eastAsia="宋体" w:hAnsi="Arial" w:cs="Arial"/>
          <w:color w:val="6B6B6B"/>
          <w:sz w:val="21"/>
          <w:szCs w:val="21"/>
          <w:lang w:val="en"/>
        </w:rPr>
        <w:t xml:space="preserve">) are adapted from </w:t>
      </w:r>
      <w:hyperlink r:id="rId97" w:anchor="ref-15" w:history="1">
        <w:r w:rsidRPr="00FC13D1">
          <w:rPr>
            <w:rFonts w:ascii="Arial" w:eastAsia="宋体" w:hAnsi="Arial" w:cs="Arial"/>
            <w:b/>
            <w:bCs/>
            <w:color w:val="A51890"/>
            <w:sz w:val="21"/>
            <w:szCs w:val="21"/>
            <w:bdr w:val="none" w:sz="0" w:space="0" w:color="auto" w:frame="1"/>
            <w:lang w:val="en"/>
          </w:rPr>
          <w:t xml:space="preserve">Fung </w:t>
        </w:r>
        <w:r w:rsidRPr="00FC13D1">
          <w:rPr>
            <w:rFonts w:ascii="Arial" w:eastAsia="宋体" w:hAnsi="Arial" w:cs="Arial"/>
            <w:b/>
            <w:bCs/>
            <w:i/>
            <w:iCs/>
            <w:color w:val="A51890"/>
            <w:sz w:val="21"/>
            <w:szCs w:val="21"/>
            <w:bdr w:val="none" w:sz="0" w:space="0" w:color="auto" w:frame="1"/>
            <w:lang w:val="en"/>
          </w:rPr>
          <w:t>et al.</w:t>
        </w:r>
        <w:r w:rsidRPr="00FC13D1">
          <w:rPr>
            <w:rFonts w:ascii="Arial" w:eastAsia="宋体" w:hAnsi="Arial" w:cs="Arial"/>
            <w:b/>
            <w:bCs/>
            <w:color w:val="A51890"/>
            <w:sz w:val="21"/>
            <w:szCs w:val="21"/>
            <w:bdr w:val="none" w:sz="0" w:space="0" w:color="auto" w:frame="1"/>
            <w:lang w:val="en"/>
          </w:rPr>
          <w:t xml:space="preserve"> (2005)</w:t>
        </w:r>
      </w:hyperlink>
      <w:r w:rsidRPr="00FC13D1">
        <w:rPr>
          <w:rFonts w:ascii="Arial" w:eastAsia="宋体" w:hAnsi="Arial" w:cs="Arial"/>
          <w:color w:val="6B6B6B"/>
          <w:sz w:val="21"/>
          <w:szCs w:val="21"/>
          <w:lang w:val="en"/>
        </w:rPr>
        <w:t>.</w:t>
      </w:r>
    </w:p>
    <w:p w:rsidR="00FC13D1" w:rsidRPr="007D086B" w:rsidRDefault="00FC13D1"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5.2.1.4 生理调节环路</w:t>
      </w:r>
      <w:r w:rsidR="00BC129E">
        <w:rPr>
          <w:rFonts w:asciiTheme="minorEastAsia" w:eastAsiaTheme="minorEastAsia" w:hAnsiTheme="minorEastAsia" w:cs="Times New Roman" w:hint="eastAsia"/>
          <w:sz w:val="21"/>
          <w:szCs w:val="21"/>
        </w:rPr>
        <w:t>circadian circuits</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5.2.2 设计的振荡器（</w:t>
      </w:r>
      <w:r w:rsidR="00BC129E">
        <w:rPr>
          <w:rFonts w:asciiTheme="minorEastAsia" w:eastAsiaTheme="minorEastAsia" w:hAnsiTheme="minorEastAsia" w:cs="Times New Roman"/>
          <w:sz w:val="21"/>
          <w:szCs w:val="21"/>
        </w:rPr>
        <w:t>designing oscillators</w:t>
      </w:r>
      <w:r w:rsidRPr="007D086B">
        <w:rPr>
          <w:rFonts w:asciiTheme="minorEastAsia" w:eastAsiaTheme="minorEastAsia" w:hAnsiTheme="minorEastAsia" w:cs="Times New Roman"/>
          <w:sz w:val="21"/>
          <w:szCs w:val="21"/>
        </w:rPr>
        <w:t>）</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5.3 逆变器</w:t>
      </w:r>
      <w:r w:rsidR="00BC129E">
        <w:rPr>
          <w:rFonts w:ascii="宋体" w:eastAsia="宋体" w:hAnsi="宋体" w:cs="Times New Roman" w:hint="eastAsia"/>
          <w:b/>
          <w:sz w:val="21"/>
          <w:szCs w:val="21"/>
        </w:rPr>
        <w:t>inverters</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 xml:space="preserve">5.3.1 </w:t>
      </w:r>
      <w:r w:rsidR="00BC129E">
        <w:rPr>
          <w:rFonts w:asciiTheme="minorEastAsia" w:eastAsiaTheme="minorEastAsia" w:hAnsiTheme="minorEastAsia" w:cs="Times New Roman"/>
          <w:sz w:val="21"/>
          <w:szCs w:val="21"/>
        </w:rPr>
        <w:t>设计的逆变器（</w:t>
      </w:r>
      <w:r w:rsidR="00BC129E">
        <w:rPr>
          <w:rFonts w:asciiTheme="minorEastAsia" w:eastAsiaTheme="minorEastAsia" w:hAnsiTheme="minorEastAsia" w:cs="Times New Roman" w:hint="eastAsia"/>
          <w:sz w:val="21"/>
          <w:szCs w:val="21"/>
        </w:rPr>
        <w:t xml:space="preserve">designing </w:t>
      </w:r>
      <w:r w:rsidR="00BC129E">
        <w:rPr>
          <w:rFonts w:asciiTheme="minorEastAsia" w:eastAsiaTheme="minorEastAsia" w:hAnsiTheme="minorEastAsia" w:cs="Times New Roman"/>
          <w:sz w:val="21"/>
          <w:szCs w:val="21"/>
        </w:rPr>
        <w:t>inverters</w:t>
      </w:r>
      <w:r w:rsidRPr="007D086B">
        <w:rPr>
          <w:rFonts w:asciiTheme="minorEastAsia" w:eastAsiaTheme="minorEastAsia" w:hAnsiTheme="minorEastAsia" w:cs="Times New Roman"/>
          <w:sz w:val="21"/>
          <w:szCs w:val="21"/>
        </w:rPr>
        <w:t>）</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5.4 趋化性和群体感应</w:t>
      </w:r>
      <w:r w:rsidR="00BC129E">
        <w:rPr>
          <w:rFonts w:ascii="宋体" w:eastAsia="宋体" w:hAnsi="宋体" w:cs="Times New Roman" w:hint="eastAsia"/>
          <w:b/>
          <w:sz w:val="21"/>
          <w:szCs w:val="21"/>
        </w:rPr>
        <w:t>chemotaxis and quorum sensing</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5.4.1 细胞-细胞交流系统</w:t>
      </w:r>
      <w:r w:rsidR="00BC129E">
        <w:rPr>
          <w:rFonts w:asciiTheme="minorEastAsia" w:eastAsiaTheme="minorEastAsia" w:hAnsiTheme="minorEastAsia" w:cs="Times New Roman" w:hint="eastAsia"/>
          <w:sz w:val="21"/>
          <w:szCs w:val="21"/>
        </w:rPr>
        <w:t xml:space="preserve"> cell-cell </w:t>
      </w:r>
      <w:r w:rsidR="00BC129E">
        <w:rPr>
          <w:rFonts w:asciiTheme="minorEastAsia" w:eastAsiaTheme="minorEastAsia" w:hAnsiTheme="minorEastAsia" w:cs="Times New Roman"/>
          <w:sz w:val="21"/>
          <w:szCs w:val="21"/>
        </w:rPr>
        <w:t>communication</w:t>
      </w:r>
      <w:r w:rsidR="00BC129E">
        <w:rPr>
          <w:rFonts w:asciiTheme="minorEastAsia" w:eastAsiaTheme="minorEastAsia" w:hAnsiTheme="minorEastAsia" w:cs="Times New Roman" w:hint="eastAsia"/>
          <w:sz w:val="21"/>
          <w:szCs w:val="21"/>
        </w:rPr>
        <w:t xml:space="preserve"> </w:t>
      </w:r>
      <w:r w:rsidR="00BC129E">
        <w:rPr>
          <w:rFonts w:asciiTheme="minorEastAsia" w:eastAsiaTheme="minorEastAsia" w:hAnsiTheme="minorEastAsia" w:cs="Times New Roman"/>
          <w:sz w:val="21"/>
          <w:szCs w:val="21"/>
        </w:rPr>
        <w:t>systems</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5.5 合成基因网络的设计和特征</w:t>
      </w:r>
      <w:r w:rsidR="00BC129E">
        <w:rPr>
          <w:rFonts w:ascii="宋体" w:eastAsia="宋体" w:hAnsi="宋体" w:cs="Times New Roman" w:hint="eastAsia"/>
          <w:b/>
          <w:sz w:val="21"/>
          <w:szCs w:val="21"/>
        </w:rPr>
        <w:t xml:space="preserve"> design and characterization of synthetic gene networks</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-协同表达</w:t>
      </w:r>
      <w:r w:rsidR="00BC129E">
        <w:rPr>
          <w:rFonts w:asciiTheme="minorEastAsia" w:eastAsiaTheme="minorEastAsia" w:hAnsiTheme="minorEastAsia" w:cs="Times New Roman" w:hint="eastAsia"/>
          <w:sz w:val="21"/>
          <w:szCs w:val="21"/>
        </w:rPr>
        <w:t>coordinated expression</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-表达的稳定性</w:t>
      </w:r>
      <w:r w:rsidR="00BC129E">
        <w:rPr>
          <w:rFonts w:asciiTheme="minorEastAsia" w:eastAsiaTheme="minorEastAsia" w:hAnsiTheme="minorEastAsia" w:cs="Times New Roman" w:hint="eastAsia"/>
          <w:sz w:val="21"/>
          <w:szCs w:val="21"/>
        </w:rPr>
        <w:t>stability of expression</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-转录级联</w:t>
      </w:r>
      <w:r w:rsidR="00BC129E">
        <w:rPr>
          <w:rFonts w:asciiTheme="minorEastAsia" w:eastAsiaTheme="minorEastAsia" w:hAnsiTheme="minorEastAsia" w:cs="Times New Roman" w:hint="eastAsia"/>
          <w:sz w:val="21"/>
          <w:szCs w:val="21"/>
        </w:rPr>
        <w:t>tr</w:t>
      </w:r>
      <w:r w:rsidR="00BC129E">
        <w:rPr>
          <w:rFonts w:asciiTheme="minorEastAsia" w:eastAsiaTheme="minorEastAsia" w:hAnsiTheme="minorEastAsia" w:cs="Times New Roman"/>
          <w:sz w:val="21"/>
          <w:szCs w:val="21"/>
        </w:rPr>
        <w:t>a</w:t>
      </w:r>
      <w:r w:rsidR="00BC129E">
        <w:rPr>
          <w:rFonts w:asciiTheme="minorEastAsia" w:eastAsiaTheme="minorEastAsia" w:hAnsiTheme="minorEastAsia" w:cs="Times New Roman" w:hint="eastAsia"/>
          <w:sz w:val="21"/>
          <w:szCs w:val="21"/>
        </w:rPr>
        <w:t>nscriptional cascades</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-开关</w:t>
      </w:r>
      <w:r w:rsidR="00BC129E">
        <w:rPr>
          <w:rFonts w:asciiTheme="minorEastAsia" w:eastAsiaTheme="minorEastAsia" w:hAnsiTheme="minorEastAsia" w:cs="Times New Roman" w:hint="eastAsia"/>
          <w:sz w:val="21"/>
          <w:szCs w:val="21"/>
        </w:rPr>
        <w:t>toggles</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-逻辑门</w:t>
      </w:r>
      <w:r w:rsidR="00BC129E">
        <w:rPr>
          <w:rFonts w:asciiTheme="minorEastAsia" w:eastAsiaTheme="minorEastAsia" w:hAnsiTheme="minorEastAsia" w:cs="Times New Roman" w:hint="eastAsia"/>
          <w:sz w:val="21"/>
          <w:szCs w:val="21"/>
        </w:rPr>
        <w:t>logic gates</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lastRenderedPageBreak/>
        <w:t>-信号放大</w:t>
      </w:r>
      <w:r w:rsidR="00BC129E">
        <w:rPr>
          <w:rFonts w:asciiTheme="minorEastAsia" w:eastAsiaTheme="minorEastAsia" w:hAnsiTheme="minorEastAsia" w:cs="Times New Roman" w:hint="eastAsia"/>
          <w:sz w:val="21"/>
          <w:szCs w:val="21"/>
        </w:rPr>
        <w:t>signal amplifiers</w:t>
      </w:r>
    </w:p>
    <w:p w:rsidR="00E85916" w:rsidRPr="007D086B" w:rsidRDefault="00E85916" w:rsidP="007D086B">
      <w:pPr>
        <w:pStyle w:val="a0"/>
        <w:numPr>
          <w:ilvl w:val="0"/>
          <w:numId w:val="0"/>
        </w:numPr>
        <w:spacing w:before="0" w:after="50" w:line="360" w:lineRule="auto"/>
        <w:ind w:left="216" w:hanging="216"/>
        <w:jc w:val="both"/>
        <w:rPr>
          <w:rFonts w:asciiTheme="minorEastAsia" w:eastAsiaTheme="minorEastAsia" w:hAnsiTheme="minorEastAsia"/>
          <w:sz w:val="21"/>
          <w:szCs w:val="21"/>
        </w:rPr>
      </w:pPr>
      <w:r w:rsidRPr="007D086B">
        <w:rPr>
          <w:rFonts w:asciiTheme="minorEastAsia" w:eastAsiaTheme="minorEastAsia" w:hAnsiTheme="minorEastAsia" w:cs="Times New Roman"/>
          <w:sz w:val="21"/>
          <w:szCs w:val="21"/>
        </w:rPr>
        <w:t>-脉冲生成器</w:t>
      </w:r>
      <w:r w:rsidR="00BC129E">
        <w:rPr>
          <w:rFonts w:asciiTheme="minorEastAsia" w:eastAsiaTheme="minorEastAsia" w:hAnsiTheme="minorEastAsia"/>
          <w:sz w:val="21"/>
          <w:szCs w:val="21"/>
          <w:lang w:val="zh-CN"/>
        </w:rPr>
        <w:t>pulse generators</w:t>
      </w:r>
    </w:p>
    <w:p w:rsidR="00E85916" w:rsidRPr="007D086B" w:rsidRDefault="00E85916" w:rsidP="007D086B">
      <w:pPr>
        <w:spacing w:before="0" w:after="50" w:line="360" w:lineRule="auto"/>
        <w:jc w:val="both"/>
        <w:rPr>
          <w:rFonts w:asciiTheme="minorEastAsia" w:eastAsiaTheme="minorEastAsia" w:hAnsiTheme="minorEastAsia"/>
          <w:sz w:val="21"/>
          <w:szCs w:val="21"/>
        </w:rPr>
      </w:pPr>
      <w:r w:rsidRPr="007D086B">
        <w:rPr>
          <w:rFonts w:asciiTheme="minorEastAsia" w:eastAsiaTheme="minorEastAsia" w:hAnsiTheme="minorEastAsia"/>
          <w:sz w:val="21"/>
          <w:szCs w:val="21"/>
        </w:rPr>
        <w:br w:type="page"/>
      </w:r>
    </w:p>
    <w:p w:rsidR="00E85916" w:rsidRPr="00292C69" w:rsidRDefault="00E85916" w:rsidP="00E85916">
      <w:pPr>
        <w:pStyle w:val="1"/>
        <w:rPr>
          <w:rFonts w:ascii="Microsoft YaHei UI" w:hAnsi="Microsoft YaHei UI"/>
        </w:rPr>
      </w:pPr>
      <w:r w:rsidRPr="002D1D1C">
        <w:rPr>
          <w:rFonts w:ascii="宋体" w:eastAsia="宋体" w:hAnsi="宋体" w:cs="Times New Roman"/>
          <w:sz w:val="21"/>
          <w:szCs w:val="21"/>
        </w:rPr>
        <w:lastRenderedPageBreak/>
        <w:t>6. 合成生物学生应用</w:t>
      </w:r>
    </w:p>
    <w:p w:rsidR="007D086B" w:rsidRPr="007D086B" w:rsidRDefault="007D086B"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6.1 合成生物学与健康</w:t>
      </w:r>
    </w:p>
    <w:p w:rsidR="00E85916" w:rsidRPr="007D086B" w:rsidRDefault="00E85916" w:rsidP="007D086B">
      <w:pPr>
        <w:spacing w:before="0" w:afterLines="50" w:after="120" w:line="360" w:lineRule="auto"/>
        <w:ind w:firstLineChars="200" w:firstLine="420"/>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青蒿素，一种抗疟药物，是通过合成生物学低价合成的典型药物之一。虽然中国使用这种中药（青蒿素）包括其作为退热剂的活性原理已经有超过2000年了，但是最近才获得它的纯化方法。现在青蒿素可以在大肠杆菌中合成，或者在酵母中合成前体后通过化学的方法转化成青蒿素[21][22]。磺胺类药物（抗菌剂），很多抗代谢抗癌药物，单克隆抗体像是曲妥单抗（用来治疗乳房癌），利妥昔单抗（用来治疗非霍奇金淋巴瘤）也是通过生物合成方法设计合成的药物。</w:t>
      </w: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6.2 合成生物学和环境</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6.3 合成生物学与新能源</w:t>
      </w:r>
    </w:p>
    <w:p w:rsidR="00E85916" w:rsidRPr="007D086B" w:rsidRDefault="00E85916" w:rsidP="007D086B">
      <w:pPr>
        <w:spacing w:before="0" w:afterLines="50" w:after="120" w:line="360" w:lineRule="auto"/>
        <w:ind w:firstLineChars="200" w:firstLine="420"/>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报道了一个用微生物直接从海藻酸生产生物乙醇的平台，原料是一种从海草中获得的多糖[23]。这个平台的主要进步在于对海藻酸的代谢相关酶进行生物改造，并且将其从灿烂弧菌转移到大肠杆菌，这样有利于工业应用。</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6.4 合成生物学和新兴生物材料</w:t>
      </w:r>
    </w:p>
    <w:p w:rsidR="00E85916" w:rsidRPr="007D086B" w:rsidRDefault="00E85916" w:rsidP="007D086B">
      <w:pPr>
        <w:spacing w:before="0" w:afterLines="50" w:after="120" w:line="360" w:lineRule="auto"/>
        <w:ind w:firstLineChars="200" w:firstLine="420"/>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在最近的研究进展中，Wyss研究所(Wyss institute)的科学家创造了一种DNA纳米机器人，它可以实现在几乎无附带损伤（比如无正常细胞损害）的前提下靶向肿瘤细胞，并向其细胞表面释放抗癌药物(视频)。这种桶装分子在其桶装表面的两个适配子的帮助下牢牢闩在细胞表面，达到对靶细胞的特异识别效果，就像钥匙对锁的特异性识别一样。与细胞膜的结合引起桶装分子去折叠化，释放出桶装分子中的药物，这样就能防止药物与其他不表达“钥匙”的细胞作用。这种生物工程的概念被称作DNA折纸术（DNA origami），它可能还能用于除治疗以外的诊断工作。</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lastRenderedPageBreak/>
        <w:t>6.5 纳米技术</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6.6 合成基因组学</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6.6.1 基因组改写和重构</w:t>
      </w:r>
      <w:r w:rsidR="00BC129E">
        <w:rPr>
          <w:rFonts w:asciiTheme="minorEastAsia" w:eastAsiaTheme="minorEastAsia" w:hAnsiTheme="minorEastAsia" w:cs="Times New Roman" w:hint="eastAsia"/>
          <w:sz w:val="21"/>
          <w:szCs w:val="21"/>
        </w:rPr>
        <w:t>genome re-writing and refactoring</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6.6.2 基因组移植</w:t>
      </w:r>
      <w:r w:rsidR="00BC129E">
        <w:rPr>
          <w:rFonts w:asciiTheme="minorEastAsia" w:eastAsiaTheme="minorEastAsia" w:hAnsiTheme="minorEastAsia" w:cs="Times New Roman" w:hint="eastAsia"/>
          <w:sz w:val="21"/>
          <w:szCs w:val="21"/>
        </w:rPr>
        <w:t>genome transplantation</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6.6.3 合成基因组和合成物种</w:t>
      </w:r>
      <w:r w:rsidR="00BC129E">
        <w:rPr>
          <w:rFonts w:asciiTheme="minorEastAsia" w:eastAsiaTheme="minorEastAsia" w:hAnsiTheme="minorEastAsia" w:cs="Times New Roman" w:hint="eastAsia"/>
          <w:sz w:val="21"/>
          <w:szCs w:val="21"/>
        </w:rPr>
        <w:t>synthetic genomes and synthetic organisms</w:t>
      </w:r>
    </w:p>
    <w:p w:rsidR="00E85916" w:rsidRPr="007D086B" w:rsidRDefault="00E85916" w:rsidP="007D086B">
      <w:pPr>
        <w:spacing w:before="0" w:afterLines="50" w:after="120" w:line="360" w:lineRule="auto"/>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Lines="50" w:after="120" w:line="360" w:lineRule="auto"/>
        <w:jc w:val="both"/>
        <w:rPr>
          <w:rFonts w:ascii="宋体" w:eastAsia="宋体" w:hAnsi="宋体" w:cs="Times New Roman"/>
          <w:b/>
          <w:sz w:val="21"/>
          <w:szCs w:val="21"/>
        </w:rPr>
      </w:pPr>
      <w:r w:rsidRPr="007D086B">
        <w:rPr>
          <w:rFonts w:ascii="宋体" w:eastAsia="宋体" w:hAnsi="宋体" w:cs="Times New Roman"/>
          <w:b/>
          <w:sz w:val="21"/>
          <w:szCs w:val="21"/>
        </w:rPr>
        <w:t>6.7 其他应用。</w:t>
      </w:r>
    </w:p>
    <w:p w:rsidR="00E85916" w:rsidRPr="007D086B" w:rsidRDefault="00E85916" w:rsidP="007D086B">
      <w:pPr>
        <w:spacing w:before="0" w:after="50" w:line="360" w:lineRule="auto"/>
        <w:rPr>
          <w:rFonts w:asciiTheme="minorEastAsia" w:eastAsiaTheme="minorEastAsia" w:hAnsiTheme="minorEastAsia"/>
          <w:sz w:val="21"/>
          <w:szCs w:val="21"/>
        </w:rPr>
      </w:pPr>
      <w:r w:rsidRPr="007D086B">
        <w:rPr>
          <w:rFonts w:asciiTheme="minorEastAsia" w:eastAsiaTheme="minorEastAsia" w:hAnsiTheme="minorEastAsia"/>
          <w:sz w:val="21"/>
          <w:szCs w:val="21"/>
        </w:rPr>
        <w:br w:type="page"/>
      </w:r>
    </w:p>
    <w:p w:rsidR="00E85916" w:rsidRPr="00292C69" w:rsidRDefault="00E85916" w:rsidP="00E85916">
      <w:pPr>
        <w:pStyle w:val="1"/>
        <w:rPr>
          <w:rFonts w:ascii="Microsoft YaHei UI" w:hAnsi="Microsoft YaHei UI"/>
        </w:rPr>
      </w:pPr>
      <w:r w:rsidRPr="002D1D1C">
        <w:rPr>
          <w:rFonts w:ascii="宋体" w:eastAsia="宋体" w:hAnsi="宋体" w:cs="Times New Roman"/>
          <w:sz w:val="21"/>
          <w:szCs w:val="21"/>
        </w:rPr>
        <w:lastRenderedPageBreak/>
        <w:t>7.</w:t>
      </w:r>
    </w:p>
    <w:p w:rsidR="007D086B" w:rsidRPr="007D086B" w:rsidRDefault="007D086B"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7.1 生物安全性</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7.2 合成生物学中的生物伦理学问题</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7.3 合成生命的新方法</w:t>
      </w:r>
    </w:p>
    <w:p w:rsidR="00E85916" w:rsidRPr="007D086B" w:rsidRDefault="00E85916" w:rsidP="007D086B">
      <w:pPr>
        <w:spacing w:before="0" w:afterLines="50" w:after="120" w:line="360" w:lineRule="auto"/>
        <w:ind w:firstLineChars="200" w:firstLine="420"/>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原型细胞，非DNA的遗传信息，非蛋白质酶类等。</w:t>
      </w: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b/>
          <w:sz w:val="21"/>
          <w:szCs w:val="21"/>
        </w:rPr>
      </w:pPr>
      <w:r w:rsidRPr="007D086B">
        <w:rPr>
          <w:rFonts w:asciiTheme="minorEastAsia" w:eastAsiaTheme="minorEastAsia" w:hAnsiTheme="minorEastAsia" w:cs="Times New Roman"/>
          <w:b/>
          <w:sz w:val="21"/>
          <w:szCs w:val="21"/>
        </w:rPr>
        <w:t>7.4 合成生物学的未来</w:t>
      </w:r>
      <w:r w:rsidRPr="007D086B">
        <w:rPr>
          <w:rFonts w:asciiTheme="minorEastAsia" w:eastAsiaTheme="minorEastAsia" w:hAnsiTheme="minorEastAsia"/>
          <w:b/>
          <w:sz w:val="21"/>
          <w:szCs w:val="21"/>
          <w:lang w:val="zh-CN"/>
        </w:rPr>
        <w:t>。</w:t>
      </w:r>
    </w:p>
    <w:p w:rsidR="00E85916" w:rsidRPr="007D086B" w:rsidRDefault="00E85916" w:rsidP="007D086B">
      <w:pPr>
        <w:spacing w:before="0" w:after="50" w:line="360" w:lineRule="auto"/>
        <w:jc w:val="both"/>
        <w:rPr>
          <w:rFonts w:asciiTheme="minorEastAsia" w:eastAsiaTheme="minorEastAsia" w:hAnsiTheme="minorEastAsia"/>
          <w:sz w:val="21"/>
          <w:szCs w:val="21"/>
        </w:rPr>
      </w:pPr>
      <w:r w:rsidRPr="007D086B">
        <w:rPr>
          <w:rFonts w:asciiTheme="minorEastAsia" w:eastAsiaTheme="minorEastAsia" w:hAnsiTheme="minorEastAsia"/>
          <w:sz w:val="21"/>
          <w:szCs w:val="21"/>
        </w:rPr>
        <w:br w:type="page"/>
      </w:r>
    </w:p>
    <w:p w:rsidR="00E85916" w:rsidRPr="00292C69" w:rsidRDefault="00E85916" w:rsidP="00E85916">
      <w:pPr>
        <w:pStyle w:val="1"/>
        <w:rPr>
          <w:rFonts w:ascii="Microsoft YaHei UI" w:hAnsi="Microsoft YaHei UI"/>
        </w:rPr>
      </w:pPr>
      <w:r w:rsidRPr="002D1D1C">
        <w:rPr>
          <w:rFonts w:ascii="宋体" w:eastAsia="宋体" w:hAnsi="宋体" w:cs="Times New Roman"/>
          <w:sz w:val="21"/>
          <w:szCs w:val="21"/>
        </w:rPr>
        <w:lastRenderedPageBreak/>
        <w:t>8. 资源</w:t>
      </w:r>
    </w:p>
    <w:p w:rsidR="007D086B" w:rsidRPr="007D086B" w:rsidRDefault="007D086B" w:rsidP="007D086B">
      <w:pPr>
        <w:spacing w:before="0" w:afterLines="50" w:after="120" w:line="360" w:lineRule="auto"/>
        <w:ind w:firstLineChars="200" w:firstLine="420"/>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ind w:firstLineChars="200" w:firstLine="420"/>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互联网上有许多合成生物学的优质资源。纽约州立石溪大学图书馆（Dana Antonucci-Durgan）开发了一个综合性的网站综合互联网资源。</w:t>
      </w: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8.1 DNA合成和测序</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-DNA序列翻译</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-DNA-蛋白测序和合成工具</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-技术概要：Illumina公司Solexa测序技术(论坛)</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8.2 软件工具</w:t>
      </w:r>
    </w:p>
    <w:p w:rsidR="00E85916" w:rsidRPr="007D086B" w:rsidRDefault="00E85916" w:rsidP="007D086B">
      <w:pPr>
        <w:spacing w:before="0" w:afterLines="50" w:after="120" w:line="360" w:lineRule="auto"/>
        <w:ind w:firstLineChars="200" w:firstLine="420"/>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（点击标题可以获取不同的工具清单及描述。也可以见4.1计算模型）</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8.3 教育资源：视频、综述、期刊、插件、新闻、漫画</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8.3.1 视频</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-YouTube教程包括顶尖大学的合成生物学课程</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-合成生物学的解释</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-Andrew Hessel对合成生物学的介绍</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-BBC：合成生物学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-KQED QUEST：破译合成生物学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-J. Craig Venter在NASA研究中心进行的合成生物学研究</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-Drew Endy的合成生物学研究</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-Drew Endy的工程生物学研究</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-新型生物学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-Anthony Atala:打印人类肾脏</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lastRenderedPageBreak/>
        <w:t>-DNA纳米机器人</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8.3.2 回顾</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-合成生物学的5个真理</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-Science/AAAS|特殊问题：合成生物学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-Nature Biotechnology December 2009, Volume 27|关注合成生物学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-合成生物学焦点问题</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-EMBO报道了特殊问题</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8.3.3 期刊</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-美国化学协会合成生物学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-生物工程</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-计算机-定向分子设计</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-分子系统生物学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-系统和合成生物学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8.3.4 混搭</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-theSynBioLogist</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-SynBioFromLeukipposInstitute</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8.3.5 新闻</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-GEN-合成生物学</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lastRenderedPageBreak/>
        <w:t>8.3.6 连环画</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-合成生物学领域的冒险</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8.3.7 IGEM基金/竞赛</w:t>
      </w:r>
    </w:p>
    <w:p w:rsidR="00E85916" w:rsidRPr="007D086B" w:rsidRDefault="00E85916" w:rsidP="007D086B">
      <w:pPr>
        <w:spacing w:before="0" w:afterLines="50" w:after="120" w:line="360" w:lineRule="auto"/>
        <w:ind w:firstLineChars="200" w:firstLine="420"/>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国际基因工程机器基金专注于赞助合成生物学领域的创新，他们创建夏季大学生竞赛，竞赛内容为通过一系列的“组件”的组合来建立细胞内生物系统（生物积木）。这个竞赛与2003年在麻省理工学院以一个月的课程的形式首度开展，在2004年真正变为一个竞赛，并且在2011年成长为一个拥有165支来自全世界各地队伍的大型比赛。</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8.3.8 社区</w:t>
      </w:r>
    </w:p>
    <w:p w:rsidR="00E85916" w:rsidRPr="007D086B" w:rsidRDefault="00E85916" w:rsidP="007D086B">
      <w:pPr>
        <w:spacing w:before="0" w:afterLines="50" w:after="120" w:line="360" w:lineRule="auto"/>
        <w:ind w:firstLineChars="200" w:firstLine="420"/>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这部分包括非常有影响力的人、机构、公司、社会及专业网络平台，例如Facebook，LinkedIn，Menderly，Twitter。（细节请见标题）</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8.4 合成生物学领域的毕业生</w:t>
      </w:r>
    </w:p>
    <w:p w:rsidR="00E85916" w:rsidRPr="007D086B" w:rsidRDefault="00E85916" w:rsidP="007D086B">
      <w:pPr>
        <w:spacing w:before="0" w:afterLines="50" w:after="120" w:line="360" w:lineRule="auto"/>
        <w:ind w:firstLineChars="200" w:firstLine="420"/>
        <w:jc w:val="both"/>
        <w:rPr>
          <w:rFonts w:asciiTheme="minorEastAsia" w:eastAsiaTheme="minorEastAsia" w:hAnsiTheme="minorEastAsia" w:cs="Times New Roman"/>
          <w:sz w:val="21"/>
          <w:szCs w:val="21"/>
        </w:rPr>
      </w:pPr>
      <w:r w:rsidRPr="007D086B">
        <w:rPr>
          <w:rFonts w:asciiTheme="minorEastAsia" w:eastAsiaTheme="minorEastAsia" w:hAnsiTheme="minorEastAsia" w:cs="Times New Roman"/>
          <w:sz w:val="21"/>
          <w:szCs w:val="21"/>
        </w:rPr>
        <w:t>一份有关在合成生物学方面设置毕业项目大学的清单</w:t>
      </w:r>
    </w:p>
    <w:p w:rsidR="00E85916" w:rsidRPr="007D086B" w:rsidRDefault="00E85916" w:rsidP="007D086B">
      <w:pPr>
        <w:spacing w:before="0" w:afterLines="50" w:after="120" w:line="360" w:lineRule="auto"/>
        <w:jc w:val="both"/>
        <w:rPr>
          <w:rFonts w:asciiTheme="minorEastAsia" w:eastAsiaTheme="minorEastAsia" w:hAnsiTheme="minorEastAsia" w:cs="Times New Roman"/>
          <w:sz w:val="21"/>
          <w:szCs w:val="21"/>
        </w:rPr>
      </w:pPr>
    </w:p>
    <w:p w:rsidR="00E85916" w:rsidRPr="007D086B" w:rsidRDefault="00E85916" w:rsidP="007D086B">
      <w:pPr>
        <w:pStyle w:val="a0"/>
        <w:numPr>
          <w:ilvl w:val="0"/>
          <w:numId w:val="2"/>
        </w:numPr>
        <w:spacing w:before="0" w:after="50" w:line="360" w:lineRule="auto"/>
        <w:jc w:val="both"/>
        <w:rPr>
          <w:rFonts w:asciiTheme="minorEastAsia" w:eastAsiaTheme="minorEastAsia" w:hAnsiTheme="minorEastAsia" w:cs="Times New Roman"/>
          <w:b/>
          <w:sz w:val="21"/>
          <w:szCs w:val="21"/>
        </w:rPr>
      </w:pPr>
      <w:r w:rsidRPr="007D086B">
        <w:rPr>
          <w:rFonts w:asciiTheme="minorEastAsia" w:eastAsiaTheme="minorEastAsia" w:hAnsiTheme="minorEastAsia" w:cs="Times New Roman"/>
          <w:b/>
          <w:sz w:val="21"/>
          <w:szCs w:val="21"/>
        </w:rPr>
        <w:t>8.5 有影响力的文章</w:t>
      </w:r>
    </w:p>
    <w:p w:rsidR="00E85916" w:rsidRPr="007D086B" w:rsidRDefault="00E85916" w:rsidP="007D086B">
      <w:pPr>
        <w:pStyle w:val="a0"/>
        <w:numPr>
          <w:ilvl w:val="0"/>
          <w:numId w:val="0"/>
        </w:numPr>
        <w:spacing w:before="0" w:after="50" w:line="360" w:lineRule="auto"/>
        <w:ind w:firstLineChars="200" w:firstLine="420"/>
        <w:jc w:val="both"/>
        <w:rPr>
          <w:rFonts w:asciiTheme="minorEastAsia" w:eastAsiaTheme="minorEastAsia" w:hAnsiTheme="minorEastAsia"/>
          <w:sz w:val="21"/>
          <w:szCs w:val="21"/>
        </w:rPr>
      </w:pPr>
      <w:r w:rsidRPr="007D086B">
        <w:rPr>
          <w:rFonts w:asciiTheme="minorEastAsia" w:eastAsiaTheme="minorEastAsia" w:hAnsiTheme="minorEastAsia" w:cs="Times New Roman"/>
          <w:sz w:val="21"/>
          <w:szCs w:val="21"/>
        </w:rPr>
        <w:t>文章请见标题，也可以在SynBio上找到一部分引用得最多的、最有影响力的文章。</w:t>
      </w:r>
    </w:p>
    <w:p w:rsidR="00E85916" w:rsidRPr="007D086B" w:rsidRDefault="00E85916" w:rsidP="007D086B">
      <w:pPr>
        <w:pStyle w:val="a0"/>
        <w:numPr>
          <w:ilvl w:val="0"/>
          <w:numId w:val="0"/>
        </w:numPr>
        <w:spacing w:before="0" w:after="50" w:line="360" w:lineRule="auto"/>
        <w:ind w:left="216" w:hanging="216"/>
        <w:jc w:val="both"/>
        <w:rPr>
          <w:rFonts w:asciiTheme="minorEastAsia" w:eastAsiaTheme="minorEastAsia" w:hAnsiTheme="minorEastAsia"/>
          <w:sz w:val="21"/>
          <w:szCs w:val="21"/>
          <w:lang w:val="zh-CN"/>
        </w:rPr>
      </w:pPr>
    </w:p>
    <w:p w:rsidR="00E85916" w:rsidRDefault="00E85916">
      <w:pPr>
        <w:spacing w:before="200" w:line="276" w:lineRule="auto"/>
        <w:rPr>
          <w:rFonts w:ascii="Microsoft YaHei UI" w:hAnsi="Microsoft YaHei UI"/>
        </w:rPr>
      </w:pPr>
      <w:r>
        <w:rPr>
          <w:rFonts w:ascii="Microsoft YaHei UI" w:hAnsi="Microsoft YaHei UI"/>
        </w:rPr>
        <w:br w:type="page"/>
      </w:r>
    </w:p>
    <w:p w:rsidR="00BC129E" w:rsidRPr="00292C69" w:rsidRDefault="00BC129E" w:rsidP="00BC129E">
      <w:pPr>
        <w:pStyle w:val="2"/>
        <w:rPr>
          <w:rFonts w:ascii="Microsoft YaHei UI" w:hAnsi="Microsoft YaHei UI"/>
        </w:rPr>
      </w:pPr>
      <w:r>
        <w:rPr>
          <w:rFonts w:ascii="Microsoft YaHei UI" w:hAnsi="Microsoft YaHei UI" w:hint="eastAsia"/>
        </w:rPr>
        <w:lastRenderedPageBreak/>
        <w:t>参考文献</w:t>
      </w:r>
    </w:p>
    <w:p w:rsidR="00BC129E" w:rsidRDefault="002573C3" w:rsidP="00BC129E">
      <w:pPr>
        <w:numPr>
          <w:ilvl w:val="0"/>
          <w:numId w:val="33"/>
        </w:numPr>
        <w:spacing w:before="100" w:beforeAutospacing="1" w:after="120" w:line="288" w:lineRule="auto"/>
        <w:ind w:left="0"/>
        <w:rPr>
          <w:rFonts w:ascii="Verdana" w:eastAsia="宋体" w:hAnsi="Verdana" w:cs="Arial"/>
          <w:color w:val="333333"/>
        </w:rPr>
      </w:pPr>
      <w:hyperlink r:id="rId98" w:history="1">
        <w:r w:rsidR="00BC129E">
          <w:rPr>
            <w:rStyle w:val="af8"/>
            <w:rFonts w:ascii="Verdana" w:hAnsi="Verdana" w:cs="Arial"/>
            <w:b/>
            <w:bCs/>
          </w:rPr>
          <w:t>Synthetic biology: new engineering rules for an emerging discipline.</w:t>
        </w:r>
      </w:hyperlink>
      <w:r w:rsidR="00BC129E">
        <w:rPr>
          <w:rFonts w:ascii="Verdana" w:hAnsi="Verdana" w:cs="Arial"/>
          <w:color w:val="333333"/>
        </w:rPr>
        <w:t> Andrianantoandro, E., Basu, S., Karig, D.K., Weiss, R. </w:t>
      </w:r>
      <w:r w:rsidR="00BC129E">
        <w:rPr>
          <w:rStyle w:val="afa"/>
          <w:rFonts w:ascii="Verdana" w:hAnsi="Verdana" w:cs="Arial"/>
          <w:color w:val="333333"/>
        </w:rPr>
        <w:t>Mol. Syst. Biol. </w:t>
      </w:r>
      <w:r w:rsidR="00BC129E">
        <w:rPr>
          <w:rFonts w:ascii="Verdana" w:hAnsi="Verdana" w:cs="Arial"/>
          <w:color w:val="333333"/>
        </w:rPr>
        <w:t>(2006)</w:t>
      </w:r>
      <w:r w:rsidR="00BC129E">
        <w:rPr>
          <w:rStyle w:val="noprint"/>
          <w:rFonts w:ascii="Verdana" w:hAnsi="Verdana" w:cs="Arial"/>
          <w:color w:val="333333"/>
        </w:rPr>
        <w:t xml:space="preserve"> [</w:t>
      </w:r>
      <w:hyperlink r:id="rId99"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00" w:history="1">
        <w:r w:rsidR="00BC129E">
          <w:rPr>
            <w:rStyle w:val="af8"/>
            <w:rFonts w:ascii="Verdana" w:hAnsi="Verdana" w:cs="Arial"/>
            <w:b/>
            <w:bCs/>
          </w:rPr>
          <w:t>Synthetic Biology: Bits and pieces come to life.</w:t>
        </w:r>
      </w:hyperlink>
      <w:r w:rsidR="00BC129E">
        <w:rPr>
          <w:rFonts w:ascii="Verdana" w:hAnsi="Verdana" w:cs="Arial"/>
          <w:color w:val="333333"/>
        </w:rPr>
        <w:t> Collins, J. </w:t>
      </w:r>
      <w:r w:rsidR="00BC129E">
        <w:rPr>
          <w:rStyle w:val="afa"/>
          <w:rFonts w:ascii="Verdana" w:hAnsi="Verdana" w:cs="Arial"/>
          <w:color w:val="333333"/>
        </w:rPr>
        <w:t>Nature. </w:t>
      </w:r>
      <w:r w:rsidR="00BC129E">
        <w:rPr>
          <w:rFonts w:ascii="Verdana" w:hAnsi="Verdana" w:cs="Arial"/>
          <w:color w:val="333333"/>
        </w:rPr>
        <w:t>(2012)</w:t>
      </w:r>
      <w:r w:rsidR="00BC129E">
        <w:rPr>
          <w:rStyle w:val="noprint"/>
          <w:rFonts w:ascii="Verdana" w:hAnsi="Verdana" w:cs="Arial"/>
          <w:color w:val="333333"/>
        </w:rPr>
        <w:t xml:space="preserve"> [</w:t>
      </w:r>
      <w:hyperlink r:id="rId101"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02" w:history="1">
        <w:r w:rsidR="00BC129E">
          <w:rPr>
            <w:rStyle w:val="af8"/>
            <w:rFonts w:ascii="Verdana" w:hAnsi="Verdana" w:cs="Arial"/>
            <w:b/>
            <w:bCs/>
          </w:rPr>
          <w:t>Synthetic biology.</w:t>
        </w:r>
      </w:hyperlink>
      <w:r w:rsidR="00BC129E">
        <w:rPr>
          <w:rFonts w:ascii="Verdana" w:hAnsi="Verdana" w:cs="Arial"/>
          <w:color w:val="333333"/>
        </w:rPr>
        <w:t> Benner, S.A., Sismour, A.M. </w:t>
      </w:r>
      <w:r w:rsidR="00BC129E">
        <w:rPr>
          <w:rStyle w:val="afa"/>
          <w:rFonts w:ascii="Verdana" w:hAnsi="Verdana" w:cs="Arial"/>
          <w:color w:val="333333"/>
        </w:rPr>
        <w:t>Nat. Rev. Genet. </w:t>
      </w:r>
      <w:r w:rsidR="00BC129E">
        <w:rPr>
          <w:rFonts w:ascii="Verdana" w:hAnsi="Verdana" w:cs="Arial"/>
          <w:color w:val="333333"/>
        </w:rPr>
        <w:t>(2005)</w:t>
      </w:r>
      <w:r w:rsidR="00BC129E">
        <w:rPr>
          <w:rStyle w:val="noprint"/>
          <w:rFonts w:ascii="Verdana" w:hAnsi="Verdana" w:cs="Arial"/>
          <w:color w:val="333333"/>
        </w:rPr>
        <w:t xml:space="preserve"> [</w:t>
      </w:r>
      <w:hyperlink r:id="rId103"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04" w:history="1">
        <w:r w:rsidR="00BC129E">
          <w:rPr>
            <w:rStyle w:val="af8"/>
            <w:rFonts w:ascii="Verdana" w:hAnsi="Verdana" w:cs="Arial"/>
            <w:b/>
            <w:bCs/>
          </w:rPr>
          <w:t>Knowledge-making distinctions in synthetic biology.</w:t>
        </w:r>
      </w:hyperlink>
      <w:r w:rsidR="00BC129E">
        <w:rPr>
          <w:rFonts w:ascii="Verdana" w:hAnsi="Verdana" w:cs="Arial"/>
          <w:color w:val="333333"/>
        </w:rPr>
        <w:t> O'Malley, M.A., Powell, A., Davies, J.F., Calvert, J. </w:t>
      </w:r>
      <w:r w:rsidR="00BC129E">
        <w:rPr>
          <w:rStyle w:val="afa"/>
          <w:rFonts w:ascii="Verdana" w:hAnsi="Verdana" w:cs="Arial"/>
          <w:color w:val="333333"/>
        </w:rPr>
        <w:t>Bioessays. </w:t>
      </w:r>
      <w:r w:rsidR="00BC129E">
        <w:rPr>
          <w:rFonts w:ascii="Verdana" w:hAnsi="Verdana" w:cs="Arial"/>
          <w:color w:val="333333"/>
        </w:rPr>
        <w:t>(2008)</w:t>
      </w:r>
      <w:r w:rsidR="00BC129E">
        <w:rPr>
          <w:rStyle w:val="noprint"/>
          <w:rFonts w:ascii="Verdana" w:hAnsi="Verdana" w:cs="Arial"/>
          <w:color w:val="333333"/>
        </w:rPr>
        <w:t xml:space="preserve"> [</w:t>
      </w:r>
      <w:hyperlink r:id="rId105"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06" w:history="1">
        <w:r w:rsidR="00BC129E">
          <w:rPr>
            <w:rStyle w:val="af8"/>
            <w:rFonts w:ascii="Verdana" w:hAnsi="Verdana" w:cs="Arial"/>
            <w:b/>
            <w:bCs/>
          </w:rPr>
          <w:t>Piecing together a puzzle. An exposition of synthetic biology.</w:t>
        </w:r>
      </w:hyperlink>
      <w:r w:rsidR="00BC129E">
        <w:rPr>
          <w:rFonts w:ascii="Verdana" w:hAnsi="Verdana" w:cs="Arial"/>
          <w:color w:val="333333"/>
        </w:rPr>
        <w:t> Deplazes, A. </w:t>
      </w:r>
      <w:r w:rsidR="00BC129E">
        <w:rPr>
          <w:rStyle w:val="afa"/>
          <w:rFonts w:ascii="Verdana" w:hAnsi="Verdana" w:cs="Arial"/>
          <w:color w:val="333333"/>
        </w:rPr>
        <w:t>EMBO. Rep. </w:t>
      </w:r>
      <w:r w:rsidR="00BC129E">
        <w:rPr>
          <w:rFonts w:ascii="Verdana" w:hAnsi="Verdana" w:cs="Arial"/>
          <w:color w:val="333333"/>
        </w:rPr>
        <w:t>(2009)</w:t>
      </w:r>
      <w:r w:rsidR="00BC129E">
        <w:rPr>
          <w:rStyle w:val="noprint"/>
          <w:rFonts w:ascii="Verdana" w:hAnsi="Verdana" w:cs="Arial"/>
          <w:color w:val="333333"/>
        </w:rPr>
        <w:t xml:space="preserve"> [</w:t>
      </w:r>
      <w:hyperlink r:id="rId107"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08" w:history="1">
        <w:r w:rsidR="00BC129E">
          <w:rPr>
            <w:rStyle w:val="af8"/>
            <w:rFonts w:ascii="Verdana" w:hAnsi="Verdana" w:cs="Arial"/>
            <w:b/>
            <w:bCs/>
          </w:rPr>
          <w:t>The second wave of synthetic biology: from modules to systems.</w:t>
        </w:r>
      </w:hyperlink>
      <w:r w:rsidR="00BC129E">
        <w:rPr>
          <w:rFonts w:ascii="Verdana" w:hAnsi="Verdana" w:cs="Arial"/>
          <w:color w:val="333333"/>
        </w:rPr>
        <w:t> Purnick, P.E., Weiss, R. </w:t>
      </w:r>
      <w:r w:rsidR="00BC129E">
        <w:rPr>
          <w:rStyle w:val="afa"/>
          <w:rFonts w:ascii="Verdana" w:hAnsi="Verdana" w:cs="Arial"/>
          <w:color w:val="333333"/>
        </w:rPr>
        <w:t>Nat. Rev. Mol. Cell. Biol. </w:t>
      </w:r>
      <w:r w:rsidR="00BC129E">
        <w:rPr>
          <w:rFonts w:ascii="Verdana" w:hAnsi="Verdana" w:cs="Arial"/>
          <w:color w:val="333333"/>
        </w:rPr>
        <w:t>(2009)</w:t>
      </w:r>
      <w:r w:rsidR="00BC129E">
        <w:rPr>
          <w:rStyle w:val="noprint"/>
          <w:rFonts w:ascii="Verdana" w:hAnsi="Verdana" w:cs="Arial"/>
          <w:color w:val="333333"/>
        </w:rPr>
        <w:t xml:space="preserve"> [</w:t>
      </w:r>
      <w:hyperlink r:id="rId109"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10" w:history="1">
        <w:r w:rsidR="00BC129E">
          <w:rPr>
            <w:rStyle w:val="af8"/>
            <w:rFonts w:ascii="Verdana" w:hAnsi="Verdana" w:cs="Arial"/>
            <w:b/>
            <w:bCs/>
          </w:rPr>
          <w:t>Defossiling fuel: how synthetic biology can transform biofuel production.</w:t>
        </w:r>
      </w:hyperlink>
      <w:r w:rsidR="00BC129E">
        <w:rPr>
          <w:rFonts w:ascii="Verdana" w:hAnsi="Verdana" w:cs="Arial"/>
          <w:color w:val="333333"/>
        </w:rPr>
        <w:t> Savage, D.F., Way, J., Silver, P.A. </w:t>
      </w:r>
      <w:r w:rsidR="00BC129E">
        <w:rPr>
          <w:rStyle w:val="afa"/>
          <w:rFonts w:ascii="Verdana" w:hAnsi="Verdana" w:cs="Arial"/>
          <w:color w:val="333333"/>
        </w:rPr>
        <w:t>ACS. Chem. Biol. </w:t>
      </w:r>
      <w:r w:rsidR="00BC129E">
        <w:rPr>
          <w:rFonts w:ascii="Verdana" w:hAnsi="Verdana" w:cs="Arial"/>
          <w:color w:val="333333"/>
        </w:rPr>
        <w:t>(2008)</w:t>
      </w:r>
      <w:r w:rsidR="00BC129E">
        <w:rPr>
          <w:rStyle w:val="noprint"/>
          <w:rFonts w:ascii="Verdana" w:hAnsi="Verdana" w:cs="Arial"/>
          <w:color w:val="333333"/>
        </w:rPr>
        <w:t xml:space="preserve"> [</w:t>
      </w:r>
      <w:hyperlink r:id="rId111"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12" w:history="1">
        <w:r w:rsidR="00BC129E">
          <w:rPr>
            <w:rStyle w:val="af8"/>
            <w:rFonts w:ascii="Verdana" w:hAnsi="Verdana" w:cs="Arial"/>
            <w:b/>
            <w:bCs/>
          </w:rPr>
          <w:t>Genetically modified organisms for the environment: stories of success and failure and what we have learned from them.</w:t>
        </w:r>
      </w:hyperlink>
      <w:r w:rsidR="00BC129E">
        <w:rPr>
          <w:rFonts w:ascii="Verdana" w:hAnsi="Verdana" w:cs="Arial"/>
          <w:color w:val="333333"/>
        </w:rPr>
        <w:t> Cases, I., de Lorenzo, V. </w:t>
      </w:r>
      <w:r w:rsidR="00BC129E">
        <w:rPr>
          <w:rStyle w:val="afa"/>
          <w:rFonts w:ascii="Verdana" w:hAnsi="Verdana" w:cs="Arial"/>
          <w:color w:val="333333"/>
        </w:rPr>
        <w:t>Int. Microbiol. </w:t>
      </w:r>
      <w:r w:rsidR="00BC129E">
        <w:rPr>
          <w:rFonts w:ascii="Verdana" w:hAnsi="Verdana" w:cs="Arial"/>
          <w:color w:val="333333"/>
        </w:rPr>
        <w:t>(2005)</w:t>
      </w:r>
      <w:r w:rsidR="00BC129E">
        <w:rPr>
          <w:rStyle w:val="noprint"/>
          <w:rFonts w:ascii="Verdana" w:hAnsi="Verdana" w:cs="Arial"/>
          <w:color w:val="333333"/>
        </w:rPr>
        <w:t xml:space="preserve"> [</w:t>
      </w:r>
      <w:hyperlink r:id="rId113"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14" w:history="1">
        <w:r w:rsidR="00BC129E">
          <w:rPr>
            <w:rStyle w:val="af8"/>
            <w:rFonts w:ascii="Verdana" w:hAnsi="Verdana" w:cs="Arial"/>
            <w:b/>
            <w:bCs/>
          </w:rPr>
          <w:t>Environmentally controlled invasion of cancer cells by engineered bacteria.</w:t>
        </w:r>
      </w:hyperlink>
      <w:r w:rsidR="00BC129E">
        <w:rPr>
          <w:rFonts w:ascii="Verdana" w:hAnsi="Verdana" w:cs="Arial"/>
          <w:color w:val="333333"/>
        </w:rPr>
        <w:t> Anderson, J.C., Clarke, E.J., Arkin, A.P., Voigt, C.A. </w:t>
      </w:r>
      <w:r w:rsidR="00BC129E">
        <w:rPr>
          <w:rStyle w:val="afa"/>
          <w:rFonts w:ascii="Verdana" w:hAnsi="Verdana" w:cs="Arial"/>
          <w:color w:val="333333"/>
        </w:rPr>
        <w:t>J. Mol. Biol. </w:t>
      </w:r>
      <w:r w:rsidR="00BC129E">
        <w:rPr>
          <w:rFonts w:ascii="Verdana" w:hAnsi="Verdana" w:cs="Arial"/>
          <w:color w:val="333333"/>
        </w:rPr>
        <w:t>(2006)</w:t>
      </w:r>
      <w:r w:rsidR="00BC129E">
        <w:rPr>
          <w:rStyle w:val="noprint"/>
          <w:rFonts w:ascii="Verdana" w:hAnsi="Verdana" w:cs="Arial"/>
          <w:color w:val="333333"/>
        </w:rPr>
        <w:t xml:space="preserve"> [</w:t>
      </w:r>
      <w:hyperlink r:id="rId115"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16" w:history="1">
        <w:r w:rsidR="00BC129E">
          <w:rPr>
            <w:rStyle w:val="af8"/>
            <w:rFonts w:ascii="Verdana" w:hAnsi="Verdana" w:cs="Arial"/>
            <w:b/>
            <w:bCs/>
          </w:rPr>
          <w:t>Synthetic biology approaches in drug discovery and pharmaceutical biotechnology.</w:t>
        </w:r>
      </w:hyperlink>
      <w:r w:rsidR="00BC129E">
        <w:rPr>
          <w:rFonts w:ascii="Verdana" w:hAnsi="Verdana" w:cs="Arial"/>
          <w:color w:val="333333"/>
        </w:rPr>
        <w:t> Neumann, H., Neumann-Staubitz, P. </w:t>
      </w:r>
      <w:r w:rsidR="00BC129E">
        <w:rPr>
          <w:rStyle w:val="afa"/>
          <w:rFonts w:ascii="Verdana" w:hAnsi="Verdana" w:cs="Arial"/>
          <w:color w:val="333333"/>
        </w:rPr>
        <w:t>Appl. Microbiol. Biotechnol. </w:t>
      </w:r>
      <w:r w:rsidR="00BC129E">
        <w:rPr>
          <w:rFonts w:ascii="Verdana" w:hAnsi="Verdana" w:cs="Arial"/>
          <w:color w:val="333333"/>
        </w:rPr>
        <w:t>(2010)</w:t>
      </w:r>
      <w:r w:rsidR="00BC129E">
        <w:rPr>
          <w:rStyle w:val="noprint"/>
          <w:rFonts w:ascii="Verdana" w:hAnsi="Verdana" w:cs="Arial"/>
          <w:color w:val="333333"/>
        </w:rPr>
        <w:t xml:space="preserve"> [</w:t>
      </w:r>
      <w:hyperlink r:id="rId117"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18" w:history="1">
        <w:r w:rsidR="00BC129E">
          <w:rPr>
            <w:rStyle w:val="af8"/>
            <w:rFonts w:ascii="Verdana" w:hAnsi="Verdana" w:cs="Arial"/>
            <w:b/>
            <w:bCs/>
          </w:rPr>
          <w:t>A synthetic de-greening gene circuit provides a reporting system that is remotely detectable and has a re-set capacity.</w:t>
        </w:r>
      </w:hyperlink>
      <w:r w:rsidR="00BC129E">
        <w:rPr>
          <w:rFonts w:ascii="Verdana" w:hAnsi="Verdana" w:cs="Arial"/>
          <w:color w:val="333333"/>
        </w:rPr>
        <w:t> Antunes, M.S., Ha, S.B., Tewari-Singh, N., Morey, K.J., Trofka, A.M., Kugrens, P., Deyholos, M., Medford, J.I. </w:t>
      </w:r>
      <w:r w:rsidR="00BC129E">
        <w:rPr>
          <w:rStyle w:val="afa"/>
          <w:rFonts w:ascii="Verdana" w:hAnsi="Verdana" w:cs="Arial"/>
          <w:color w:val="333333"/>
        </w:rPr>
        <w:t>Plant. Biotechnol. J. </w:t>
      </w:r>
      <w:r w:rsidR="00BC129E">
        <w:rPr>
          <w:rFonts w:ascii="Verdana" w:hAnsi="Verdana" w:cs="Arial"/>
          <w:color w:val="333333"/>
        </w:rPr>
        <w:t>(2006)</w:t>
      </w:r>
      <w:r w:rsidR="00BC129E">
        <w:rPr>
          <w:rStyle w:val="noprint"/>
          <w:rFonts w:ascii="Verdana" w:hAnsi="Verdana" w:cs="Arial"/>
          <w:color w:val="333333"/>
        </w:rPr>
        <w:t xml:space="preserve"> [</w:t>
      </w:r>
      <w:hyperlink r:id="rId119"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20" w:history="1">
        <w:r w:rsidR="00BC129E">
          <w:rPr>
            <w:rStyle w:val="af8"/>
            <w:rFonts w:ascii="Verdana" w:hAnsi="Verdana" w:cs="Arial"/>
            <w:b/>
            <w:bCs/>
          </w:rPr>
          <w:t>Cultivating plant synthetic biology from systems biology.</w:t>
        </w:r>
      </w:hyperlink>
      <w:r w:rsidR="00BC129E">
        <w:rPr>
          <w:rFonts w:ascii="Verdana" w:hAnsi="Verdana" w:cs="Arial"/>
          <w:color w:val="333333"/>
        </w:rPr>
        <w:t> Bowen, T.A., Zdunek, J.K., Medford, J.I. </w:t>
      </w:r>
      <w:r w:rsidR="00BC129E">
        <w:rPr>
          <w:rStyle w:val="afa"/>
          <w:rFonts w:ascii="Verdana" w:hAnsi="Verdana" w:cs="Arial"/>
          <w:color w:val="333333"/>
        </w:rPr>
        <w:t>New. Phytol. </w:t>
      </w:r>
      <w:r w:rsidR="00BC129E">
        <w:rPr>
          <w:rFonts w:ascii="Verdana" w:hAnsi="Verdana" w:cs="Arial"/>
          <w:color w:val="333333"/>
        </w:rPr>
        <w:t>(2008)</w:t>
      </w:r>
      <w:r w:rsidR="00BC129E">
        <w:rPr>
          <w:rStyle w:val="noprint"/>
          <w:rFonts w:ascii="Verdana" w:hAnsi="Verdana" w:cs="Arial"/>
          <w:color w:val="333333"/>
        </w:rPr>
        <w:t xml:space="preserve"> [</w:t>
      </w:r>
      <w:hyperlink r:id="rId121"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22" w:history="1">
        <w:r w:rsidR="00BC129E">
          <w:rPr>
            <w:rStyle w:val="af8"/>
            <w:rFonts w:ascii="Verdana" w:hAnsi="Verdana" w:cs="Arial"/>
            <w:b/>
            <w:bCs/>
          </w:rPr>
          <w:t>Production of the antimalarial drug precursor artemisinic acid in engineered yeast.</w:t>
        </w:r>
      </w:hyperlink>
      <w:r w:rsidR="00BC129E">
        <w:rPr>
          <w:rFonts w:ascii="Verdana" w:hAnsi="Verdana" w:cs="Arial"/>
          <w:color w:val="333333"/>
        </w:rPr>
        <w:t> Ro, D.K., Paradise, E.M., Ouellet, M., Fisher, K.J., Newman, K.L., Ndungu, J.M., Ho, K.A., Eachus, R.A., Ham, T.S., Kirby, J., Chang, M.C., Withers, S.T., Shiba, Y., Sarpong, R., Keasling, J.D. </w:t>
      </w:r>
      <w:r w:rsidR="00BC129E">
        <w:rPr>
          <w:rStyle w:val="afa"/>
          <w:rFonts w:ascii="Verdana" w:hAnsi="Verdana" w:cs="Arial"/>
          <w:color w:val="333333"/>
        </w:rPr>
        <w:t>Nature. </w:t>
      </w:r>
      <w:r w:rsidR="00BC129E">
        <w:rPr>
          <w:rFonts w:ascii="Verdana" w:hAnsi="Verdana" w:cs="Arial"/>
          <w:color w:val="333333"/>
        </w:rPr>
        <w:t>(2006)</w:t>
      </w:r>
      <w:r w:rsidR="00BC129E">
        <w:rPr>
          <w:rStyle w:val="noprint"/>
          <w:rFonts w:ascii="Verdana" w:hAnsi="Verdana" w:cs="Arial"/>
          <w:color w:val="333333"/>
        </w:rPr>
        <w:t xml:space="preserve"> [</w:t>
      </w:r>
      <w:hyperlink r:id="rId123"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24" w:history="1">
        <w:r w:rsidR="00BC129E">
          <w:rPr>
            <w:rStyle w:val="af8"/>
            <w:rFonts w:ascii="Verdana" w:hAnsi="Verdana" w:cs="Arial"/>
            <w:b/>
            <w:bCs/>
          </w:rPr>
          <w:t>Synthesizing life.</w:t>
        </w:r>
      </w:hyperlink>
      <w:r w:rsidR="00BC129E">
        <w:rPr>
          <w:rFonts w:ascii="Verdana" w:hAnsi="Verdana" w:cs="Arial"/>
          <w:color w:val="333333"/>
        </w:rPr>
        <w:t> Szostak, J.W., Bartel, D.P., Luisi, P.L. </w:t>
      </w:r>
      <w:r w:rsidR="00BC129E">
        <w:rPr>
          <w:rStyle w:val="afa"/>
          <w:rFonts w:ascii="Verdana" w:hAnsi="Verdana" w:cs="Arial"/>
          <w:color w:val="333333"/>
        </w:rPr>
        <w:t>Nature. </w:t>
      </w:r>
      <w:r w:rsidR="00BC129E">
        <w:rPr>
          <w:rFonts w:ascii="Verdana" w:hAnsi="Verdana" w:cs="Arial"/>
          <w:color w:val="333333"/>
        </w:rPr>
        <w:t>(2001)</w:t>
      </w:r>
      <w:r w:rsidR="00BC129E">
        <w:rPr>
          <w:rStyle w:val="noprint"/>
          <w:rFonts w:ascii="Verdana" w:hAnsi="Verdana" w:cs="Arial"/>
          <w:color w:val="333333"/>
        </w:rPr>
        <w:t xml:space="preserve"> [</w:t>
      </w:r>
      <w:hyperlink r:id="rId125"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26" w:history="1">
        <w:r w:rsidR="00BC129E">
          <w:rPr>
            <w:rStyle w:val="af8"/>
            <w:rFonts w:ascii="Verdana" w:hAnsi="Verdana" w:cs="Arial"/>
            <w:b/>
            <w:bCs/>
          </w:rPr>
          <w:t>Studies on polynucleotides. 103. Total synthesis of the structural gene for an alanine transfer ribonucleic acid from yeast.</w:t>
        </w:r>
      </w:hyperlink>
      <w:r w:rsidR="00BC129E">
        <w:rPr>
          <w:rFonts w:ascii="Verdana" w:hAnsi="Verdana" w:cs="Arial"/>
          <w:color w:val="333333"/>
        </w:rPr>
        <w:t> Khorana, H.G., Agarwal, K.L., Büchi, H., Caruthers, M.H., Gupta, N.K., Kleppe, K., Kumar, A., Otsuka, E., RajBhandary, U.L., Van de Sande, J.H., Sgaramella, V., Terao, T., Weber, H., Yamada, T. </w:t>
      </w:r>
      <w:r w:rsidR="00BC129E">
        <w:rPr>
          <w:rStyle w:val="afa"/>
          <w:rFonts w:ascii="Verdana" w:hAnsi="Verdana" w:cs="Arial"/>
          <w:color w:val="333333"/>
        </w:rPr>
        <w:t>J. Mol. Biol. </w:t>
      </w:r>
      <w:r w:rsidR="00BC129E">
        <w:rPr>
          <w:rFonts w:ascii="Verdana" w:hAnsi="Verdana" w:cs="Arial"/>
          <w:color w:val="333333"/>
        </w:rPr>
        <w:t>(1972)</w:t>
      </w:r>
      <w:r w:rsidR="00BC129E">
        <w:rPr>
          <w:rStyle w:val="noprint"/>
          <w:rFonts w:ascii="Verdana" w:hAnsi="Verdana" w:cs="Arial"/>
          <w:color w:val="333333"/>
        </w:rPr>
        <w:t xml:space="preserve"> [</w:t>
      </w:r>
      <w:hyperlink r:id="rId127"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28" w:history="1">
        <w:r w:rsidR="00BC129E">
          <w:rPr>
            <w:rStyle w:val="af8"/>
            <w:rFonts w:ascii="Verdana" w:hAnsi="Verdana" w:cs="Arial"/>
            <w:b/>
            <w:bCs/>
          </w:rPr>
          <w:t>Expression in Escherichia coli of a chemically synthesized gene for the hormone somatostatin.</w:t>
        </w:r>
      </w:hyperlink>
      <w:r w:rsidR="00BC129E">
        <w:rPr>
          <w:rFonts w:ascii="Verdana" w:hAnsi="Verdana" w:cs="Arial"/>
          <w:color w:val="333333"/>
        </w:rPr>
        <w:t> Itakura, K., Hirose, T., Crea, R., Riggs, A.D., Heyneker, H.L., Bolivar, F., Boyer, H.W. </w:t>
      </w:r>
      <w:r w:rsidR="00BC129E">
        <w:rPr>
          <w:rStyle w:val="afa"/>
          <w:rFonts w:ascii="Verdana" w:hAnsi="Verdana" w:cs="Arial"/>
          <w:color w:val="333333"/>
        </w:rPr>
        <w:t>Science. </w:t>
      </w:r>
      <w:r w:rsidR="00BC129E">
        <w:rPr>
          <w:rFonts w:ascii="Verdana" w:hAnsi="Verdana" w:cs="Arial"/>
          <w:color w:val="333333"/>
        </w:rPr>
        <w:t>(1977)</w:t>
      </w:r>
      <w:r w:rsidR="00BC129E">
        <w:rPr>
          <w:rStyle w:val="noprint"/>
          <w:rFonts w:ascii="Verdana" w:hAnsi="Verdana" w:cs="Arial"/>
          <w:color w:val="333333"/>
        </w:rPr>
        <w:t xml:space="preserve"> [</w:t>
      </w:r>
      <w:hyperlink r:id="rId129"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30" w:history="1">
        <w:r w:rsidR="00BC129E">
          <w:rPr>
            <w:rStyle w:val="af8"/>
            <w:rFonts w:ascii="Verdana" w:hAnsi="Verdana" w:cs="Arial"/>
            <w:b/>
            <w:bCs/>
          </w:rPr>
          <w:t>Total synthesis of a human leukocyte interferon gene.</w:t>
        </w:r>
      </w:hyperlink>
      <w:r w:rsidR="00BC129E">
        <w:rPr>
          <w:rFonts w:ascii="Verdana" w:hAnsi="Verdana" w:cs="Arial"/>
          <w:color w:val="333333"/>
        </w:rPr>
        <w:t> Edge, M.D., Green, A.R., Heathcliffe, G.R., Meacock, P.A., Schuch, W., Scanlon, D.B., Atkinson, T.C., Newton, C.R., Markham, A.F. </w:t>
      </w:r>
      <w:r w:rsidR="00BC129E">
        <w:rPr>
          <w:rStyle w:val="afa"/>
          <w:rFonts w:ascii="Verdana" w:hAnsi="Verdana" w:cs="Arial"/>
          <w:color w:val="333333"/>
        </w:rPr>
        <w:t>Nature. </w:t>
      </w:r>
      <w:r w:rsidR="00BC129E">
        <w:rPr>
          <w:rFonts w:ascii="Verdana" w:hAnsi="Verdana" w:cs="Arial"/>
          <w:color w:val="333333"/>
        </w:rPr>
        <w:t>(1981)</w:t>
      </w:r>
      <w:r w:rsidR="00BC129E">
        <w:rPr>
          <w:rStyle w:val="noprint"/>
          <w:rFonts w:ascii="Verdana" w:hAnsi="Verdana" w:cs="Arial"/>
          <w:color w:val="333333"/>
        </w:rPr>
        <w:t xml:space="preserve"> [</w:t>
      </w:r>
      <w:hyperlink r:id="rId131"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32" w:history="1">
        <w:r w:rsidR="00BC129E">
          <w:rPr>
            <w:rStyle w:val="af8"/>
            <w:rFonts w:ascii="Verdana" w:hAnsi="Verdana" w:cs="Arial"/>
            <w:b/>
            <w:bCs/>
          </w:rPr>
          <w:t>Emerging properties of animal gene regulatory networks.</w:t>
        </w:r>
      </w:hyperlink>
      <w:r w:rsidR="00BC129E">
        <w:rPr>
          <w:rFonts w:ascii="Verdana" w:hAnsi="Verdana" w:cs="Arial"/>
          <w:color w:val="333333"/>
        </w:rPr>
        <w:t> Davidson, E.H. </w:t>
      </w:r>
      <w:r w:rsidR="00BC129E">
        <w:rPr>
          <w:rStyle w:val="afa"/>
          <w:rFonts w:ascii="Verdana" w:hAnsi="Verdana" w:cs="Arial"/>
          <w:color w:val="333333"/>
        </w:rPr>
        <w:t>Nature. </w:t>
      </w:r>
      <w:r w:rsidR="00BC129E">
        <w:rPr>
          <w:rFonts w:ascii="Verdana" w:hAnsi="Verdana" w:cs="Arial"/>
          <w:color w:val="333333"/>
        </w:rPr>
        <w:t>(2010)</w:t>
      </w:r>
      <w:r w:rsidR="00BC129E">
        <w:rPr>
          <w:rStyle w:val="noprint"/>
          <w:rFonts w:ascii="Verdana" w:hAnsi="Verdana" w:cs="Arial"/>
          <w:color w:val="333333"/>
        </w:rPr>
        <w:t xml:space="preserve"> [</w:t>
      </w:r>
      <w:hyperlink r:id="rId133"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34" w:history="1">
        <w:r w:rsidR="00BC129E">
          <w:rPr>
            <w:rStyle w:val="af8"/>
            <w:rFonts w:ascii="Verdana" w:hAnsi="Verdana" w:cs="Arial"/>
            <w:b/>
            <w:bCs/>
          </w:rPr>
          <w:t>Unbiased reconstruction of a mammalian transcriptional network mediating pathogen responses.</w:t>
        </w:r>
      </w:hyperlink>
      <w:r w:rsidR="00BC129E">
        <w:rPr>
          <w:rFonts w:ascii="Verdana" w:hAnsi="Verdana" w:cs="Arial"/>
          <w:color w:val="333333"/>
        </w:rPr>
        <w:t> Amit, I., Garber, M., Chevrier, N., Leite, A.P., Donner, Y., Eisenhaure, T., Guttman, M., Grenier, J.K., Li, W., Zuk, O., Schubert, L.A., Birditt, B., Shay, T., Goren, A., Zhang, X., Smith, Z., Deering, R., McDonald, R.C., Cabili, M., Bernstein, B.E., Rinn, J.L., Meissner, A., Root, D.E., Hacohen, N., Regev, A. </w:t>
      </w:r>
      <w:r w:rsidR="00BC129E">
        <w:rPr>
          <w:rStyle w:val="afa"/>
          <w:rFonts w:ascii="Verdana" w:hAnsi="Verdana" w:cs="Arial"/>
          <w:color w:val="333333"/>
        </w:rPr>
        <w:t>Science. </w:t>
      </w:r>
      <w:r w:rsidR="00BC129E">
        <w:rPr>
          <w:rFonts w:ascii="Verdana" w:hAnsi="Verdana" w:cs="Arial"/>
          <w:color w:val="333333"/>
        </w:rPr>
        <w:t>(2009)</w:t>
      </w:r>
      <w:r w:rsidR="00BC129E">
        <w:rPr>
          <w:rStyle w:val="noprint"/>
          <w:rFonts w:ascii="Verdana" w:hAnsi="Verdana" w:cs="Arial"/>
          <w:color w:val="333333"/>
        </w:rPr>
        <w:t xml:space="preserve"> [</w:t>
      </w:r>
      <w:hyperlink r:id="rId135"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36" w:history="1">
        <w:r w:rsidR="00BC129E">
          <w:rPr>
            <w:rStyle w:val="af8"/>
            <w:rFonts w:ascii="Verdana" w:hAnsi="Verdana" w:cs="Arial"/>
            <w:b/>
            <w:bCs/>
          </w:rPr>
          <w:t>Systematic discovery of TLR signaling components delineates viral-sensing circuits.</w:t>
        </w:r>
      </w:hyperlink>
      <w:r w:rsidR="00BC129E">
        <w:rPr>
          <w:rFonts w:ascii="Verdana" w:hAnsi="Verdana" w:cs="Arial"/>
          <w:color w:val="333333"/>
        </w:rPr>
        <w:t xml:space="preserve"> Chevrier, N., Mertins, P., Artyomov, M.N., Shalek, A.K., Iannacone, M., Ciaccio, M.F., Gat-Viks, I., Tonti, E., DeGrace, M.M., Clauser, K.R., Garber, M., Eisenhaure, T.M., Yosef, N., Robinson, J., Sutton, A., Andersen, M.S., Root, D.E., von Andrian, U., </w:t>
      </w:r>
      <w:r w:rsidR="00BC129E">
        <w:rPr>
          <w:rFonts w:ascii="Verdana" w:hAnsi="Verdana" w:cs="Arial"/>
          <w:color w:val="333333"/>
        </w:rPr>
        <w:lastRenderedPageBreak/>
        <w:t>Jones, R.B., Park, H., Carr, S.A., Regev, A., Amit, I., Hacohen, N. </w:t>
      </w:r>
      <w:r w:rsidR="00BC129E">
        <w:rPr>
          <w:rStyle w:val="afa"/>
          <w:rFonts w:ascii="Verdana" w:hAnsi="Verdana" w:cs="Arial"/>
          <w:color w:val="333333"/>
        </w:rPr>
        <w:t>Cell. </w:t>
      </w:r>
      <w:r w:rsidR="00BC129E">
        <w:rPr>
          <w:rFonts w:ascii="Verdana" w:hAnsi="Verdana" w:cs="Arial"/>
          <w:color w:val="333333"/>
        </w:rPr>
        <w:t>(2011)</w:t>
      </w:r>
      <w:r w:rsidR="00BC129E">
        <w:rPr>
          <w:rStyle w:val="noprint"/>
          <w:rFonts w:ascii="Verdana" w:hAnsi="Verdana" w:cs="Arial"/>
          <w:color w:val="333333"/>
        </w:rPr>
        <w:t xml:space="preserve"> [</w:t>
      </w:r>
      <w:hyperlink r:id="rId137"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38" w:history="1">
        <w:r w:rsidR="00BC129E">
          <w:rPr>
            <w:rStyle w:val="af8"/>
            <w:rFonts w:ascii="Verdana" w:hAnsi="Verdana" w:cs="Arial"/>
            <w:b/>
            <w:bCs/>
          </w:rPr>
          <w:t>Engineering a mevalonate pathway in Escherichia coli for production of terpenoids.</w:t>
        </w:r>
      </w:hyperlink>
      <w:r w:rsidR="00BC129E">
        <w:rPr>
          <w:rFonts w:ascii="Verdana" w:hAnsi="Verdana" w:cs="Arial"/>
          <w:color w:val="333333"/>
        </w:rPr>
        <w:t> Martin, V.J., Pitera, D.J., Withers, S.T., Newman, J.D., Keasling, J.D. </w:t>
      </w:r>
      <w:r w:rsidR="00BC129E">
        <w:rPr>
          <w:rStyle w:val="afa"/>
          <w:rFonts w:ascii="Verdana" w:hAnsi="Verdana" w:cs="Arial"/>
          <w:color w:val="333333"/>
        </w:rPr>
        <w:t>Nat. Biotechnol. </w:t>
      </w:r>
      <w:r w:rsidR="00BC129E">
        <w:rPr>
          <w:rFonts w:ascii="Verdana" w:hAnsi="Verdana" w:cs="Arial"/>
          <w:color w:val="333333"/>
        </w:rPr>
        <w:t>(2003)</w:t>
      </w:r>
      <w:r w:rsidR="00BC129E">
        <w:rPr>
          <w:rStyle w:val="noprint"/>
          <w:rFonts w:ascii="Verdana" w:hAnsi="Verdana" w:cs="Arial"/>
          <w:color w:val="333333"/>
        </w:rPr>
        <w:t xml:space="preserve"> [</w:t>
      </w:r>
      <w:hyperlink r:id="rId139"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40" w:history="1">
        <w:r w:rsidR="00BC129E">
          <w:rPr>
            <w:rStyle w:val="af8"/>
            <w:rFonts w:ascii="Verdana" w:hAnsi="Verdana" w:cs="Arial"/>
            <w:b/>
            <w:bCs/>
          </w:rPr>
          <w:t>Production of amorphadiene in yeast, and its conversion to dihydroartemisinic acid, precursor to the antimalarial agent artemisinin.</w:t>
        </w:r>
      </w:hyperlink>
      <w:r w:rsidR="00BC129E">
        <w:rPr>
          <w:rFonts w:ascii="Verdana" w:hAnsi="Verdana" w:cs="Arial"/>
          <w:color w:val="333333"/>
        </w:rPr>
        <w:t> Westfall, P.J., Pitera, D.J., Lenihan, J.R., Eng, D., Woolard, F.X., Regentin, R., Horning, T., Tsuruta, H., Melis, D.J., Owens, A., Fickes, S., Diola, D., Benjamin, K.R., Keasling, J.D., Leavell, M.D., McPhee, D.J., Renninger, N.S., Newman, J.D., Paddon, C.J. </w:t>
      </w:r>
      <w:r w:rsidR="00BC129E">
        <w:rPr>
          <w:rStyle w:val="afa"/>
          <w:rFonts w:ascii="Verdana" w:hAnsi="Verdana" w:cs="Arial"/>
          <w:color w:val="333333"/>
        </w:rPr>
        <w:t>Proc. Natl. Acad. Sci. U. S. A. </w:t>
      </w:r>
      <w:r w:rsidR="00BC129E">
        <w:rPr>
          <w:rFonts w:ascii="Verdana" w:hAnsi="Verdana" w:cs="Arial"/>
          <w:color w:val="333333"/>
        </w:rPr>
        <w:t>(2012)</w:t>
      </w:r>
      <w:r w:rsidR="00BC129E">
        <w:rPr>
          <w:rStyle w:val="noprint"/>
          <w:rFonts w:ascii="Verdana" w:hAnsi="Verdana" w:cs="Arial"/>
          <w:color w:val="333333"/>
        </w:rPr>
        <w:t xml:space="preserve"> [</w:t>
      </w:r>
      <w:hyperlink r:id="rId141"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2573C3" w:rsidP="00BC129E">
      <w:pPr>
        <w:numPr>
          <w:ilvl w:val="0"/>
          <w:numId w:val="33"/>
        </w:numPr>
        <w:spacing w:before="100" w:beforeAutospacing="1" w:after="120" w:line="288" w:lineRule="auto"/>
        <w:ind w:left="0"/>
        <w:rPr>
          <w:rFonts w:ascii="Verdana" w:hAnsi="Verdana" w:cs="Arial"/>
          <w:color w:val="333333"/>
        </w:rPr>
      </w:pPr>
      <w:hyperlink r:id="rId142" w:history="1">
        <w:r w:rsidR="00BC129E">
          <w:rPr>
            <w:rStyle w:val="af8"/>
            <w:rFonts w:ascii="Verdana" w:hAnsi="Verdana" w:cs="Arial"/>
            <w:b/>
            <w:bCs/>
          </w:rPr>
          <w:t>An engineered microbial platform for direct biofuel production from brown macroalgae.</w:t>
        </w:r>
      </w:hyperlink>
      <w:r w:rsidR="00BC129E">
        <w:rPr>
          <w:rFonts w:ascii="Verdana" w:hAnsi="Verdana" w:cs="Arial"/>
          <w:color w:val="333333"/>
        </w:rPr>
        <w:t> Wargacki, A.J., Leonard, E., Win, M.N., Regitsky, D.D., Santos, C.N., Kim, P.B., Cooper, S.R., Raisner, R.M., Herman, A., Sivitz, A.B., Lakshmanaswamy, A., Kashiyama, Y., Baker, D., Yoshikuni, Y. </w:t>
      </w:r>
      <w:r w:rsidR="00BC129E">
        <w:rPr>
          <w:rStyle w:val="afa"/>
          <w:rFonts w:ascii="Verdana" w:hAnsi="Verdana" w:cs="Arial"/>
          <w:color w:val="333333"/>
        </w:rPr>
        <w:t>Science. </w:t>
      </w:r>
      <w:r w:rsidR="00BC129E">
        <w:rPr>
          <w:rFonts w:ascii="Verdana" w:hAnsi="Verdana" w:cs="Arial"/>
          <w:color w:val="333333"/>
        </w:rPr>
        <w:t>(2012)</w:t>
      </w:r>
      <w:r w:rsidR="00BC129E">
        <w:rPr>
          <w:rStyle w:val="noprint"/>
          <w:rFonts w:ascii="Verdana" w:hAnsi="Verdana" w:cs="Arial"/>
          <w:color w:val="333333"/>
        </w:rPr>
        <w:t xml:space="preserve"> [</w:t>
      </w:r>
      <w:hyperlink r:id="rId143" w:tgtFrame="_blank" w:history="1">
        <w:r w:rsidR="00BC129E">
          <w:rPr>
            <w:rStyle w:val="af8"/>
            <w:rFonts w:ascii="Verdana" w:hAnsi="Verdana" w:cs="Arial"/>
          </w:rPr>
          <w:t>Pubmed</w:t>
        </w:r>
      </w:hyperlink>
      <w:r w:rsidR="00BC129E">
        <w:rPr>
          <w:rStyle w:val="noprint"/>
          <w:rFonts w:ascii="Verdana" w:hAnsi="Verdana" w:cs="Arial"/>
          <w:color w:val="333333"/>
        </w:rPr>
        <w:t>]</w:t>
      </w:r>
    </w:p>
    <w:p w:rsidR="00BC129E" w:rsidRDefault="00BC129E">
      <w:pPr>
        <w:spacing w:before="200" w:line="276" w:lineRule="auto"/>
        <w:rPr>
          <w:rFonts w:ascii="Microsoft YaHei UI" w:hAnsi="Microsoft YaHei UI"/>
          <w:color w:val="505050" w:themeColor="text2"/>
        </w:rPr>
      </w:pPr>
      <w:r>
        <w:rPr>
          <w:rFonts w:ascii="Microsoft YaHei UI" w:hAnsi="Microsoft YaHei UI"/>
          <w:color w:val="505050" w:themeColor="text2"/>
        </w:rPr>
        <w:br w:type="page"/>
      </w:r>
    </w:p>
    <w:p w:rsidR="009C5FF1" w:rsidRPr="00292C69" w:rsidRDefault="00E85916">
      <w:pPr>
        <w:pStyle w:val="2"/>
        <w:rPr>
          <w:rFonts w:ascii="Microsoft YaHei UI" w:hAnsi="Microsoft YaHei UI"/>
        </w:rPr>
      </w:pPr>
      <w:r>
        <w:rPr>
          <w:rFonts w:ascii="Microsoft YaHei UI" w:hAnsi="Microsoft YaHei UI" w:hint="eastAsia"/>
        </w:rPr>
        <w:lastRenderedPageBreak/>
        <w:t>后记</w:t>
      </w:r>
    </w:p>
    <w:p w:rsidR="009C5FF1" w:rsidRPr="00292C69" w:rsidRDefault="007D086B">
      <w:pPr>
        <w:rPr>
          <w:rFonts w:ascii="Microsoft YaHei UI" w:hAnsi="Microsoft YaHei UI"/>
        </w:rPr>
      </w:pPr>
      <w:r>
        <w:rPr>
          <w:rFonts w:ascii="Microsoft YaHei UI" w:hAnsi="Microsoft YaHei UI" w:hint="eastAsia"/>
          <w:lang w:val="zh-CN"/>
        </w:rPr>
        <w:t>待补充</w:t>
      </w:r>
      <w:r w:rsidR="00082DC1" w:rsidRPr="00292C69">
        <w:rPr>
          <w:rFonts w:ascii="Microsoft YaHei UI" w:hAnsi="Microsoft YaHei UI"/>
          <w:lang w:val="zh-CN"/>
        </w:rPr>
        <w:t>。</w:t>
      </w:r>
    </w:p>
    <w:p w:rsidR="009C5FF1" w:rsidRPr="00292C69" w:rsidRDefault="007D086B">
      <w:pPr>
        <w:pStyle w:val="3"/>
        <w:rPr>
          <w:rFonts w:ascii="Microsoft YaHei UI" w:hAnsi="Microsoft YaHei UI"/>
        </w:rPr>
      </w:pPr>
      <w:r>
        <w:rPr>
          <w:rFonts w:ascii="Microsoft YaHei UI" w:hAnsi="Microsoft YaHei UI" w:hint="eastAsia"/>
        </w:rPr>
        <w:t>课程网址</w:t>
      </w:r>
    </w:p>
    <w:p w:rsidR="009C5FF1" w:rsidRPr="007D086B" w:rsidRDefault="007D086B">
      <w:pPr>
        <w:rPr>
          <w:rFonts w:ascii="Microsoft YaHei UI" w:hAnsi="Microsoft YaHei UI"/>
        </w:rPr>
      </w:pPr>
      <w:r w:rsidRPr="007D086B">
        <w:rPr>
          <w:rFonts w:ascii="Microsoft YaHei UI" w:hAnsi="Microsoft YaHei UI" w:hint="eastAsia"/>
        </w:rPr>
        <w:t>h</w:t>
      </w:r>
      <w:r w:rsidRPr="007D086B">
        <w:rPr>
          <w:rFonts w:ascii="Microsoft YaHei UI" w:hAnsi="Microsoft YaHei UI"/>
        </w:rPr>
        <w:t>ttp://www.cls.zju.edu.cn/binfo/lecture/2016/synbio</w:t>
      </w:r>
    </w:p>
    <w:p w:rsidR="009C5FF1" w:rsidRPr="00292C69" w:rsidRDefault="007D086B">
      <w:pPr>
        <w:pStyle w:val="3"/>
        <w:rPr>
          <w:rFonts w:ascii="Microsoft YaHei UI" w:hAnsi="Microsoft YaHei UI"/>
        </w:rPr>
      </w:pPr>
      <w:r>
        <w:rPr>
          <w:rFonts w:ascii="Microsoft YaHei UI" w:hAnsi="Microsoft YaHei UI" w:hint="eastAsia"/>
        </w:rPr>
        <w:t>学生感言</w:t>
      </w:r>
    </w:p>
    <w:p w:rsidR="009C5FF1" w:rsidRPr="00292C69" w:rsidRDefault="00082DC1">
      <w:pPr>
        <w:rPr>
          <w:rFonts w:ascii="Microsoft YaHei UI" w:hAnsi="Microsoft YaHei UI"/>
        </w:rPr>
      </w:pPr>
      <w:r w:rsidRPr="00292C69">
        <w:rPr>
          <w:rFonts w:ascii="Microsoft YaHei UI" w:hAnsi="Microsoft YaHei UI"/>
          <w:lang w:val="zh-CN"/>
        </w:rPr>
        <w:t>！</w:t>
      </w:r>
    </w:p>
    <w:sectPr w:rsidR="009C5FF1" w:rsidRPr="00292C69">
      <w:footerReference w:type="default" r:id="rId144"/>
      <w:pgSz w:w="12240" w:h="15840"/>
      <w:pgMar w:top="1440" w:right="360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3C3" w:rsidRDefault="002573C3">
      <w:pPr>
        <w:spacing w:line="240" w:lineRule="auto"/>
      </w:pPr>
      <w:r>
        <w:separator/>
      </w:r>
    </w:p>
  </w:endnote>
  <w:endnote w:type="continuationSeparator" w:id="0">
    <w:p w:rsidR="002573C3" w:rsidRDefault="002573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7DA" w:rsidRDefault="00C457DA">
    <w:pPr>
      <w:pStyle w:val="af"/>
    </w:pPr>
    <w:r>
      <w:rPr>
        <w:noProof/>
      </w:rPr>
      <mc:AlternateContent>
        <mc:Choice Requires="wps">
          <w:drawing>
            <wp:inline distT="0" distB="0" distL="0" distR="0">
              <wp:extent cx="347472" cy="347472"/>
              <wp:effectExtent l="0" t="0" r="0" b="0"/>
              <wp:docPr id="5" name="椭圆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7472" cy="347472"/>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7DA" w:rsidRDefault="00C457DA">
                          <w:pPr>
                            <w:pStyle w:val="ab"/>
                            <w:rPr>
                              <w:rStyle w:val="af1"/>
                            </w:rPr>
                          </w:pPr>
                          <w:r>
                            <w:rPr>
                              <w:rStyle w:val="af1"/>
                            </w:rPr>
                            <w:fldChar w:fldCharType="begin"/>
                          </w:r>
                          <w:r>
                            <w:rPr>
                              <w:rStyle w:val="af1"/>
                            </w:rPr>
                            <w:instrText>PAGE   \* MERGEFORMAT</w:instrText>
                          </w:r>
                          <w:r>
                            <w:rPr>
                              <w:rStyle w:val="af1"/>
                            </w:rPr>
                            <w:fldChar w:fldCharType="separate"/>
                          </w:r>
                          <w:r w:rsidR="00DA64FC" w:rsidRPr="00DA64FC">
                            <w:rPr>
                              <w:rStyle w:val="af1"/>
                              <w:noProof/>
                              <w:lang w:val="zh-CN"/>
                            </w:rPr>
                            <w:t>23</w:t>
                          </w:r>
                          <w:r>
                            <w:rPr>
                              <w:rStyle w:val="af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椭圆 5" o:spid="_x0000_s1030"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j9qgIAAK4FAAAOAAAAZHJzL2Uyb0RvYy54bWysVM1uEzEQviPxDpbvdJPQUrTKpopSFSFF&#10;bUWLena8dtbC6zG2k93wADwFR648FjwHY+9PS1txQOzBGtvffOP5dmbmZ22tyV44r8AUdHo0oUQY&#10;DqUy24J+vL149ZYSH5gpmQYjCnoQnp4tXr6YNzYXM6hAl8IRJDE+b2xBqxBsnmWeV6Jm/gisMHgp&#10;wdUs4NZts9KxBtlrnc0mkzdZA660DrjwHk/Pu0u6SPxSCh6upPQiEF1QfFtIq0vrJq7ZYs7yrWO2&#10;Urx/BvuHV9RMGQw6Up2zwMjOqSdUteIOPMhwxKHOQErFRcoBs5lOHmVzUzErUi4ojrejTP7/0fLL&#10;/bUjqizoCSWG1fiLfn3/8fPbV3IStWmszxFyY69dzM7bNfBPnhhYVcxsxdJbVBj/e8Rmf4Djxvdu&#10;rXR1dMd0SZu0P4zaizYQjoevj0+PT2eUcLzq7cjJ8sHZOh/eCahJNAoqtFbWR3VYzvZrHzr0gEqv&#10;Ba3KC6V12sSKEivtyJ5hLTDOhQnH6d2Y10OkNhFvIHp2pPEkZdcllFILBy0iTpsPQqKAmMIsPSaV&#10;7uNA0+6qYqXo4p9M8BuiD09L+SbCyCwx/sjdEwzIh0l04o/46CpS5Y/Ok789rEtx9EiRwYTRuVYG&#10;3HMEOoyRO/wgUidNVCm0mxb5o7mB8oCV5qBrQW/5hcIfuWY+XDOHPYfdiXMkXOEiNTQFhd6ipAL3&#10;5bnziMdWwFtKGuzhgvrPO+YEJfq9wSaJDT8YbjA2g2F29QqwFKY4oSxPJjq4oAdTOqjvcLwsYxS8&#10;YoZjrILy4IbNKnSzBAcUF8tlgmFjWxbW5sbySB4FjVV5294xZ/vqDVj2lzD095MK7rDR08ByF0Cq&#10;VN73OvZS41BINdMPsDh1Hu4T6n7MLn4DAAD//wMAUEsDBBQABgAIAAAAIQCz7tlx2wAAAAMBAAAP&#10;AAAAZHJzL2Rvd25yZXYueG1sTI/NTsMwEITvSLyDtUhcUOtQ6A8hTkUr9YJ6aQsS3LbxEkfE6yh2&#10;W8PTY+AAlx2tZjXzbTGPthVH6n3jWMH1MANBXDndcK3gabcazED4gKyxdUwKPsjDvDw/KzDX7sQb&#10;Om5DLVII+xwVmBC6XEpfGbLoh64jTt6b6y2GtPa11D2eUrht5SjLJtJiw6nBYEdLQ9X79mAVrOLC&#10;3JmbV3MVZ2H9+fL8OJmOUKnLi/hwDyJQDH/H8I2f0KFMTHt3YO1FqyA9En5m8sa3UxD7X5VlIf+z&#10;l18AAAD//wMAUEsBAi0AFAAGAAgAAAAhALaDOJL+AAAA4QEAABMAAAAAAAAAAAAAAAAAAAAAAFtD&#10;b250ZW50X1R5cGVzXS54bWxQSwECLQAUAAYACAAAACEAOP0h/9YAAACUAQAACwAAAAAAAAAAAAAA&#10;AAAvAQAAX3JlbHMvLnJlbHNQSwECLQAUAAYACAAAACEAgx7I/aoCAACuBQAADgAAAAAAAAAAAAAA&#10;AAAuAgAAZHJzL2Uyb0RvYy54bWxQSwECLQAUAAYACAAAACEAs+7ZcdsAAAADAQAADwAAAAAAAAAA&#10;AAAAAAAEBQAAZHJzL2Rvd25yZXYueG1sUEsFBgAAAAAEAAQA8wAAAAwGAAAAAA==&#10;" fillcolor="#f9b639 [3207]" stroked="f" strokeweight="1pt">
              <v:stroke joinstyle="miter"/>
              <v:path arrowok="t"/>
              <o:lock v:ext="edit" aspectratio="t"/>
              <v:textbox inset="0,0,0,0">
                <w:txbxContent>
                  <w:p w:rsidR="00C457DA" w:rsidRDefault="00C457DA">
                    <w:pPr>
                      <w:pStyle w:val="ab"/>
                      <w:rPr>
                        <w:rStyle w:val="af1"/>
                      </w:rPr>
                    </w:pPr>
                    <w:r>
                      <w:rPr>
                        <w:rStyle w:val="af1"/>
                      </w:rPr>
                      <w:fldChar w:fldCharType="begin"/>
                    </w:r>
                    <w:r>
                      <w:rPr>
                        <w:rStyle w:val="af1"/>
                      </w:rPr>
                      <w:instrText>PAGE   \* MERGEFORMAT</w:instrText>
                    </w:r>
                    <w:r>
                      <w:rPr>
                        <w:rStyle w:val="af1"/>
                      </w:rPr>
                      <w:fldChar w:fldCharType="separate"/>
                    </w:r>
                    <w:r w:rsidR="00DA64FC" w:rsidRPr="00DA64FC">
                      <w:rPr>
                        <w:rStyle w:val="af1"/>
                        <w:noProof/>
                        <w:lang w:val="zh-CN"/>
                      </w:rPr>
                      <w:t>23</w:t>
                    </w:r>
                    <w:r>
                      <w:rPr>
                        <w:rStyle w:val="af1"/>
                      </w:rPr>
                      <w:fldChar w:fldCharType="end"/>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3C3" w:rsidRDefault="002573C3">
      <w:pPr>
        <w:spacing w:line="240" w:lineRule="auto"/>
      </w:pPr>
      <w:r>
        <w:separator/>
      </w:r>
    </w:p>
  </w:footnote>
  <w:footnote w:type="continuationSeparator" w:id="0">
    <w:p w:rsidR="002573C3" w:rsidRDefault="002573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E6866DE"/>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D06E222"/>
    <w:lvl w:ilvl="0">
      <w:start w:val="1"/>
      <w:numFmt w:val="bullet"/>
      <w:pStyle w:val="a0"/>
      <w:lvlText w:val=""/>
      <w:lvlJc w:val="left"/>
      <w:pPr>
        <w:ind w:left="216" w:hanging="216"/>
      </w:pPr>
      <w:rPr>
        <w:rFonts w:ascii="Symbol" w:hAnsi="Symbol" w:hint="default"/>
        <w:color w:val="5A1E34" w:themeColor="accent1" w:themeShade="80"/>
      </w:rPr>
    </w:lvl>
  </w:abstractNum>
  <w:abstractNum w:abstractNumId="2" w15:restartNumberingAfterBreak="0">
    <w:nsid w:val="186D379F"/>
    <w:multiLevelType w:val="multilevel"/>
    <w:tmpl w:val="FDA4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74BCE"/>
    <w:multiLevelType w:val="hybridMultilevel"/>
    <w:tmpl w:val="C3F400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DED3FE3"/>
    <w:multiLevelType w:val="hybridMultilevel"/>
    <w:tmpl w:val="A8148292"/>
    <w:lvl w:ilvl="0" w:tplc="8CAC358C">
      <w:start w:val="1"/>
      <w:numFmt w:val="lowerLetter"/>
      <w:lvlText w:val="(%1)"/>
      <w:lvlJc w:val="left"/>
      <w:pPr>
        <w:ind w:left="360" w:hanging="36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4DE1673"/>
    <w:multiLevelType w:val="multilevel"/>
    <w:tmpl w:val="B8B2F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B83505"/>
    <w:multiLevelType w:val="hybridMultilevel"/>
    <w:tmpl w:val="9A0AE4DC"/>
    <w:lvl w:ilvl="0" w:tplc="F80EC8D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FD12C9A"/>
    <w:multiLevelType w:val="hybridMultilevel"/>
    <w:tmpl w:val="11E28854"/>
    <w:lvl w:ilvl="0" w:tplc="36ACBF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9786DAC"/>
    <w:multiLevelType w:val="hybridMultilevel"/>
    <w:tmpl w:val="8DBAB5EC"/>
    <w:lvl w:ilvl="0" w:tplc="F80EC8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6782AE4"/>
    <w:multiLevelType w:val="multilevel"/>
    <w:tmpl w:val="33000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724AD5"/>
    <w:multiLevelType w:val="hybridMultilevel"/>
    <w:tmpl w:val="0964BE8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B454A52"/>
    <w:multiLevelType w:val="multilevel"/>
    <w:tmpl w:val="C5F4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0">
      <w:startOverride w:val="1"/>
    </w:lvlOverride>
  </w:num>
  <w:num w:numId="3">
    <w:abstractNumId w:val="0"/>
  </w:num>
  <w:num w:numId="4">
    <w:abstractNumId w:val="7"/>
  </w:num>
  <w:num w:numId="5">
    <w:abstractNumId w:val="6"/>
  </w:num>
  <w:num w:numId="6">
    <w:abstractNumId w:val="8"/>
  </w:num>
  <w:num w:numId="7">
    <w:abstractNumId w:val="10"/>
  </w:num>
  <w:num w:numId="8">
    <w:abstractNumId w:val="3"/>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4"/>
  </w:num>
  <w:num w:numId="30">
    <w:abstractNumId w:val="11"/>
  </w:num>
  <w:num w:numId="31">
    <w:abstractNumId w:val="9"/>
  </w:num>
  <w:num w:numId="32">
    <w:abstractNumId w:val="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16"/>
    <w:rsid w:val="0003677A"/>
    <w:rsid w:val="00082DC1"/>
    <w:rsid w:val="000962E1"/>
    <w:rsid w:val="00096BBA"/>
    <w:rsid w:val="00193D69"/>
    <w:rsid w:val="002573C3"/>
    <w:rsid w:val="00292C69"/>
    <w:rsid w:val="002C0825"/>
    <w:rsid w:val="003B70F3"/>
    <w:rsid w:val="00570956"/>
    <w:rsid w:val="005D092E"/>
    <w:rsid w:val="007D086B"/>
    <w:rsid w:val="007E66A5"/>
    <w:rsid w:val="008C2375"/>
    <w:rsid w:val="008C5C32"/>
    <w:rsid w:val="00914877"/>
    <w:rsid w:val="0099590A"/>
    <w:rsid w:val="009C5FF1"/>
    <w:rsid w:val="00AC7B0B"/>
    <w:rsid w:val="00BB311D"/>
    <w:rsid w:val="00BC129E"/>
    <w:rsid w:val="00C457DA"/>
    <w:rsid w:val="00C57AA7"/>
    <w:rsid w:val="00CC0286"/>
    <w:rsid w:val="00CC34C5"/>
    <w:rsid w:val="00D7637D"/>
    <w:rsid w:val="00DA64FC"/>
    <w:rsid w:val="00DB4E80"/>
    <w:rsid w:val="00E44E37"/>
    <w:rsid w:val="00E5377F"/>
    <w:rsid w:val="00E85916"/>
    <w:rsid w:val="00ED76FE"/>
    <w:rsid w:val="00EF7EA5"/>
    <w:rsid w:val="00FC1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08087A0C-A6B7-41A6-8972-B264D208C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lang w:val="en-US" w:eastAsia="zh-CN" w:bidi="ar-SA"/>
      </w:rPr>
    </w:rPrDefault>
    <w:pPrDefault>
      <w:pPr>
        <w:spacing w:before="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1">
    <w:name w:val="Normal"/>
    <w:qFormat/>
    <w:rsid w:val="00292C69"/>
    <w:pPr>
      <w:spacing w:before="120" w:line="180" w:lineRule="auto"/>
    </w:pPr>
    <w:rPr>
      <w:rFonts w:eastAsia="Microsoft YaHei UI"/>
    </w:rPr>
  </w:style>
  <w:style w:type="paragraph" w:styleId="1">
    <w:name w:val="heading 1"/>
    <w:basedOn w:val="a1"/>
    <w:next w:val="a1"/>
    <w:link w:val="10"/>
    <w:uiPriority w:val="1"/>
    <w:qFormat/>
    <w:rsid w:val="00292C69"/>
    <w:pPr>
      <w:keepNext/>
      <w:keepLines/>
      <w:pBdr>
        <w:top w:val="single" w:sz="2" w:space="4" w:color="B53D68" w:themeColor="accent1"/>
        <w:left w:val="single" w:sz="2" w:space="4" w:color="B53D68" w:themeColor="accent1"/>
        <w:bottom w:val="single" w:sz="2" w:space="4" w:color="B53D68" w:themeColor="accent1"/>
        <w:right w:val="single" w:sz="2" w:space="4" w:color="B53D68" w:themeColor="accent1"/>
      </w:pBdr>
      <w:shd w:val="clear" w:color="auto" w:fill="B53D68" w:themeFill="accent1"/>
      <w:spacing w:line="240" w:lineRule="auto"/>
      <w:outlineLvl w:val="0"/>
    </w:pPr>
    <w:rPr>
      <w:rFonts w:asciiTheme="majorHAnsi" w:hAnsiTheme="majorHAnsi" w:cstheme="majorBidi"/>
      <w:b/>
      <w:bCs/>
      <w:caps/>
      <w:color w:val="FFFFFF" w:themeColor="background1"/>
      <w:sz w:val="22"/>
      <w:szCs w:val="22"/>
    </w:rPr>
  </w:style>
  <w:style w:type="paragraph" w:styleId="2">
    <w:name w:val="heading 2"/>
    <w:basedOn w:val="a1"/>
    <w:next w:val="a1"/>
    <w:link w:val="20"/>
    <w:uiPriority w:val="1"/>
    <w:unhideWhenUsed/>
    <w:qFormat/>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40" w:after="240" w:line="240" w:lineRule="auto"/>
      <w:outlineLvl w:val="1"/>
    </w:pPr>
    <w:rPr>
      <w:caps/>
      <w:sz w:val="22"/>
      <w:szCs w:val="22"/>
    </w:rPr>
  </w:style>
  <w:style w:type="paragraph" w:styleId="3">
    <w:name w:val="heading 3"/>
    <w:basedOn w:val="a1"/>
    <w:next w:val="a1"/>
    <w:link w:val="30"/>
    <w:uiPriority w:val="1"/>
    <w:unhideWhenUsed/>
    <w:qFormat/>
    <w:pPr>
      <w:keepNext/>
      <w:keepLines/>
      <w:pBdr>
        <w:top w:val="single" w:sz="8" w:space="1" w:color="F1D7E0" w:themeColor="accent2"/>
        <w:left w:val="single" w:sz="8" w:space="4" w:color="F1D7E0" w:themeColor="accent2"/>
      </w:pBdr>
      <w:spacing w:before="240" w:after="60" w:line="240" w:lineRule="auto"/>
      <w:outlineLvl w:val="2"/>
    </w:pPr>
    <w:rPr>
      <w:caps/>
      <w:color w:val="5A1E34" w:themeColor="accent1" w:themeShade="80"/>
      <w:sz w:val="22"/>
      <w:szCs w:val="22"/>
    </w:rPr>
  </w:style>
  <w:style w:type="paragraph" w:styleId="4">
    <w:name w:val="heading 4"/>
    <w:basedOn w:val="a1"/>
    <w:next w:val="a1"/>
    <w:link w:val="40"/>
    <w:uiPriority w:val="9"/>
    <w:semiHidden/>
    <w:unhideWhenUsed/>
    <w:qFormat/>
    <w:rsid w:val="00292C69"/>
    <w:pPr>
      <w:keepNext/>
      <w:keepLines/>
      <w:spacing w:before="280" w:after="290" w:line="376" w:lineRule="auto"/>
      <w:outlineLvl w:val="3"/>
    </w:pPr>
    <w:rPr>
      <w:rFonts w:asciiTheme="majorHAnsi"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pPr>
      <w:spacing w:line="240" w:lineRule="auto"/>
    </w:pPr>
    <w:rPr>
      <w:rFonts w:ascii="Segoe UI" w:hAnsi="Segoe UI" w:cs="Segoe UI"/>
      <w:sz w:val="18"/>
      <w:szCs w:val="18"/>
    </w:rPr>
  </w:style>
  <w:style w:type="character" w:customStyle="1" w:styleId="a6">
    <w:name w:val="批注框文本 字符"/>
    <w:basedOn w:val="a2"/>
    <w:link w:val="a5"/>
    <w:uiPriority w:val="99"/>
    <w:semiHidden/>
    <w:rPr>
      <w:rFonts w:ascii="Segoe UI" w:hAnsi="Segoe UI" w:cs="Segoe UI"/>
      <w:sz w:val="18"/>
      <w:szCs w:val="18"/>
    </w:rPr>
  </w:style>
  <w:style w:type="character" w:styleId="a7">
    <w:name w:val="Placeholder Text"/>
    <w:basedOn w:val="a2"/>
    <w:uiPriority w:val="99"/>
    <w:semiHidden/>
    <w:rPr>
      <w:color w:val="808080"/>
    </w:rPr>
  </w:style>
  <w:style w:type="paragraph" w:styleId="a8">
    <w:name w:val="Title"/>
    <w:basedOn w:val="a1"/>
    <w:next w:val="a1"/>
    <w:link w:val="a9"/>
    <w:uiPriority w:val="10"/>
    <w:qFormat/>
    <w:rsid w:val="00292C69"/>
    <w:pPr>
      <w:spacing w:before="0" w:line="240" w:lineRule="auto"/>
      <w:contextualSpacing/>
    </w:pPr>
    <w:rPr>
      <w:rFonts w:asciiTheme="majorHAnsi" w:hAnsiTheme="majorHAnsi" w:cstheme="majorBidi"/>
      <w:kern w:val="28"/>
      <w:sz w:val="72"/>
      <w:szCs w:val="72"/>
    </w:rPr>
  </w:style>
  <w:style w:type="character" w:customStyle="1" w:styleId="a9">
    <w:name w:val="标题 字符"/>
    <w:basedOn w:val="a2"/>
    <w:link w:val="a8"/>
    <w:uiPriority w:val="10"/>
    <w:rsid w:val="00292C69"/>
    <w:rPr>
      <w:rFonts w:asciiTheme="majorHAnsi" w:eastAsia="Microsoft YaHei UI" w:hAnsiTheme="majorHAnsi" w:cstheme="majorBidi"/>
      <w:kern w:val="28"/>
      <w:sz w:val="72"/>
      <w:szCs w:val="72"/>
    </w:rPr>
  </w:style>
  <w:style w:type="paragraph" w:customStyle="1" w:styleId="aa">
    <w:name w:val="联系信息"/>
    <w:basedOn w:val="a1"/>
    <w:qFormat/>
    <w:pPr>
      <w:spacing w:before="0" w:line="300" w:lineRule="auto"/>
    </w:pPr>
    <w:rPr>
      <w:sz w:val="28"/>
      <w:szCs w:val="28"/>
    </w:rPr>
  </w:style>
  <w:style w:type="paragraph" w:styleId="ab">
    <w:name w:val="Body Text"/>
    <w:basedOn w:val="a1"/>
    <w:link w:val="ac"/>
    <w:uiPriority w:val="99"/>
    <w:unhideWhenUsed/>
    <w:pPr>
      <w:spacing w:before="0" w:line="240" w:lineRule="auto"/>
      <w:jc w:val="center"/>
    </w:pPr>
    <w:rPr>
      <w:color w:val="FFFFFF" w:themeColor="background1"/>
    </w:rPr>
  </w:style>
  <w:style w:type="character" w:customStyle="1" w:styleId="ac">
    <w:name w:val="正文文本 字符"/>
    <w:basedOn w:val="a2"/>
    <w:link w:val="ab"/>
    <w:uiPriority w:val="99"/>
    <w:rPr>
      <w:color w:val="FFFFFF" w:themeColor="background1"/>
    </w:rPr>
  </w:style>
  <w:style w:type="paragraph" w:styleId="ad">
    <w:name w:val="header"/>
    <w:basedOn w:val="a1"/>
    <w:link w:val="ae"/>
    <w:uiPriority w:val="99"/>
    <w:unhideWhenUsed/>
    <w:pPr>
      <w:tabs>
        <w:tab w:val="center" w:pos="4680"/>
        <w:tab w:val="right" w:pos="9360"/>
      </w:tabs>
      <w:spacing w:line="240" w:lineRule="auto"/>
    </w:pPr>
  </w:style>
  <w:style w:type="character" w:customStyle="1" w:styleId="ae">
    <w:name w:val="页眉 字符"/>
    <w:basedOn w:val="a2"/>
    <w:link w:val="ad"/>
    <w:uiPriority w:val="99"/>
  </w:style>
  <w:style w:type="paragraph" w:styleId="af">
    <w:name w:val="footer"/>
    <w:basedOn w:val="a1"/>
    <w:link w:val="af0"/>
    <w:uiPriority w:val="99"/>
    <w:unhideWhenUsed/>
    <w:pPr>
      <w:spacing w:before="0" w:line="240" w:lineRule="auto"/>
      <w:ind w:left="-720"/>
    </w:pPr>
  </w:style>
  <w:style w:type="character" w:customStyle="1" w:styleId="af0">
    <w:name w:val="页脚 字符"/>
    <w:basedOn w:val="a2"/>
    <w:link w:val="af"/>
    <w:uiPriority w:val="99"/>
  </w:style>
  <w:style w:type="character" w:styleId="af1">
    <w:name w:val="page number"/>
    <w:basedOn w:val="a2"/>
    <w:uiPriority w:val="99"/>
    <w:unhideWhenUsed/>
    <w:rsid w:val="00292C69"/>
    <w:rPr>
      <w:rFonts w:eastAsia="Microsoft YaHei UI"/>
      <w:b/>
      <w:bCs/>
      <w:sz w:val="28"/>
      <w:szCs w:val="28"/>
    </w:rPr>
  </w:style>
  <w:style w:type="character" w:customStyle="1" w:styleId="10">
    <w:name w:val="标题 1 字符"/>
    <w:basedOn w:val="a2"/>
    <w:link w:val="1"/>
    <w:uiPriority w:val="1"/>
    <w:rsid w:val="00292C69"/>
    <w:rPr>
      <w:rFonts w:asciiTheme="majorHAnsi" w:eastAsia="Microsoft YaHei UI" w:hAnsiTheme="majorHAnsi" w:cstheme="majorBidi"/>
      <w:b/>
      <w:bCs/>
      <w:caps/>
      <w:color w:val="FFFFFF" w:themeColor="background1"/>
      <w:sz w:val="22"/>
      <w:szCs w:val="22"/>
      <w:shd w:val="clear" w:color="auto" w:fill="B53D68" w:themeFill="accent1"/>
    </w:rPr>
  </w:style>
  <w:style w:type="character" w:customStyle="1" w:styleId="20">
    <w:name w:val="标题 2 字符"/>
    <w:basedOn w:val="a2"/>
    <w:link w:val="2"/>
    <w:uiPriority w:val="1"/>
    <w:rPr>
      <w:caps/>
      <w:sz w:val="22"/>
      <w:szCs w:val="22"/>
      <w:shd w:val="clear" w:color="auto" w:fill="F1D7E0" w:themeFill="accent2"/>
    </w:rPr>
  </w:style>
  <w:style w:type="paragraph" w:styleId="a0">
    <w:name w:val="List Bullet"/>
    <w:basedOn w:val="a1"/>
    <w:uiPriority w:val="1"/>
    <w:qFormat/>
    <w:pPr>
      <w:numPr>
        <w:numId w:val="1"/>
      </w:numPr>
      <w:spacing w:line="264" w:lineRule="auto"/>
    </w:pPr>
    <w:rPr>
      <w:color w:val="505050" w:themeColor="text2"/>
    </w:rPr>
  </w:style>
  <w:style w:type="character" w:customStyle="1" w:styleId="30">
    <w:name w:val="标题 3 字符"/>
    <w:basedOn w:val="a2"/>
    <w:link w:val="3"/>
    <w:uiPriority w:val="1"/>
    <w:rPr>
      <w:caps/>
      <w:color w:val="5A1E34" w:themeColor="accent1" w:themeShade="80"/>
      <w:sz w:val="22"/>
      <w:szCs w:val="22"/>
    </w:rPr>
  </w:style>
  <w:style w:type="paragraph" w:customStyle="1" w:styleId="af2">
    <w:name w:val="引言"/>
    <w:basedOn w:val="a1"/>
    <w:next w:val="a1"/>
    <w:link w:val="af3"/>
    <w:uiPriority w:val="2"/>
    <w:qFormat/>
    <w:pPr>
      <w:pBdr>
        <w:top w:val="single" w:sz="8" w:space="8" w:color="A93B61" w:themeColor="accent2" w:themeShade="80"/>
        <w:left w:val="single" w:sz="8" w:space="8" w:color="A93B61" w:themeColor="accent2" w:themeShade="80"/>
      </w:pBdr>
      <w:spacing w:after="80"/>
      <w:ind w:left="1440" w:right="1440"/>
    </w:pPr>
    <w:rPr>
      <w:i/>
      <w:iCs/>
      <w:color w:val="A93B61" w:themeColor="accent2" w:themeShade="80"/>
    </w:rPr>
  </w:style>
  <w:style w:type="character" w:customStyle="1" w:styleId="af3">
    <w:name w:val="引言字符"/>
    <w:basedOn w:val="a2"/>
    <w:link w:val="af2"/>
    <w:uiPriority w:val="2"/>
    <w:rPr>
      <w:i/>
      <w:iCs/>
      <w:color w:val="A93B61" w:themeColor="accent2" w:themeShade="80"/>
    </w:rPr>
  </w:style>
  <w:style w:type="paragraph" w:customStyle="1" w:styleId="af4">
    <w:name w:val="目录标题"/>
    <w:basedOn w:val="1"/>
    <w:next w:val="a1"/>
    <w:uiPriority w:val="39"/>
    <w:semiHidden/>
    <w:unhideWhenUsed/>
    <w:qFormat/>
    <w:pPr>
      <w:spacing w:before="240"/>
      <w:outlineLvl w:val="9"/>
    </w:pPr>
  </w:style>
  <w:style w:type="paragraph" w:styleId="a">
    <w:name w:val="List Number"/>
    <w:basedOn w:val="a1"/>
    <w:uiPriority w:val="2"/>
    <w:qFormat/>
    <w:rsid w:val="00292C69"/>
    <w:pPr>
      <w:numPr>
        <w:numId w:val="3"/>
      </w:numPr>
      <w:contextualSpacing/>
    </w:pPr>
  </w:style>
  <w:style w:type="paragraph" w:styleId="af5">
    <w:name w:val="Quote"/>
    <w:basedOn w:val="a1"/>
    <w:next w:val="a1"/>
    <w:link w:val="af6"/>
    <w:uiPriority w:val="2"/>
    <w:qFormat/>
    <w:rsid w:val="00292C69"/>
    <w:pPr>
      <w:spacing w:after="160"/>
      <w:ind w:left="864" w:right="864"/>
      <w:jc w:val="center"/>
    </w:pPr>
    <w:rPr>
      <w:i/>
      <w:iCs/>
      <w:color w:val="404040" w:themeColor="text1" w:themeTint="BF"/>
    </w:rPr>
  </w:style>
  <w:style w:type="character" w:customStyle="1" w:styleId="af6">
    <w:name w:val="引用 字符"/>
    <w:basedOn w:val="a2"/>
    <w:link w:val="af5"/>
    <w:uiPriority w:val="2"/>
    <w:rsid w:val="00292C69"/>
    <w:rPr>
      <w:rFonts w:eastAsia="Microsoft YaHei UI"/>
      <w:i/>
      <w:iCs/>
      <w:color w:val="404040" w:themeColor="text1" w:themeTint="BF"/>
    </w:rPr>
  </w:style>
  <w:style w:type="character" w:customStyle="1" w:styleId="40">
    <w:name w:val="标题 4 字符"/>
    <w:basedOn w:val="a2"/>
    <w:link w:val="4"/>
    <w:uiPriority w:val="9"/>
    <w:semiHidden/>
    <w:rsid w:val="00292C69"/>
    <w:rPr>
      <w:rFonts w:asciiTheme="majorHAnsi" w:eastAsia="Microsoft YaHei UI" w:hAnsiTheme="majorHAnsi" w:cstheme="majorBidi"/>
      <w:b/>
      <w:bCs/>
      <w:sz w:val="28"/>
      <w:szCs w:val="28"/>
    </w:rPr>
  </w:style>
  <w:style w:type="paragraph" w:styleId="af7">
    <w:name w:val="No Spacing"/>
    <w:uiPriority w:val="99"/>
    <w:qFormat/>
    <w:rsid w:val="00292C69"/>
    <w:pPr>
      <w:spacing w:before="0" w:line="240" w:lineRule="auto"/>
    </w:pPr>
    <w:rPr>
      <w:rFonts w:eastAsia="Microsoft YaHei UI"/>
    </w:rPr>
  </w:style>
  <w:style w:type="character" w:styleId="af8">
    <w:name w:val="Hyperlink"/>
    <w:basedOn w:val="a2"/>
    <w:uiPriority w:val="99"/>
    <w:unhideWhenUsed/>
    <w:rsid w:val="00E85916"/>
    <w:rPr>
      <w:color w:val="872D4E" w:themeColor="hyperlink"/>
      <w:u w:val="single"/>
    </w:rPr>
  </w:style>
  <w:style w:type="paragraph" w:styleId="af9">
    <w:name w:val="List Paragraph"/>
    <w:basedOn w:val="a1"/>
    <w:uiPriority w:val="34"/>
    <w:unhideWhenUsed/>
    <w:qFormat/>
    <w:rsid w:val="00914877"/>
    <w:pPr>
      <w:ind w:firstLineChars="200" w:firstLine="420"/>
    </w:pPr>
  </w:style>
  <w:style w:type="character" w:styleId="afa">
    <w:name w:val="Emphasis"/>
    <w:basedOn w:val="a2"/>
    <w:uiPriority w:val="20"/>
    <w:qFormat/>
    <w:rsid w:val="00EF7EA5"/>
    <w:rPr>
      <w:i/>
      <w:iCs/>
      <w:sz w:val="24"/>
      <w:szCs w:val="24"/>
      <w:bdr w:val="none" w:sz="0" w:space="0" w:color="auto" w:frame="1"/>
      <w:vertAlign w:val="baseline"/>
    </w:rPr>
  </w:style>
  <w:style w:type="character" w:customStyle="1" w:styleId="fig-label3">
    <w:name w:val="fig-label3"/>
    <w:basedOn w:val="a2"/>
    <w:rsid w:val="00EF7EA5"/>
    <w:rPr>
      <w:b/>
      <w:bCs/>
      <w:sz w:val="24"/>
      <w:szCs w:val="24"/>
      <w:bdr w:val="none" w:sz="0" w:space="0" w:color="auto" w:frame="1"/>
      <w:vertAlign w:val="baseline"/>
    </w:rPr>
  </w:style>
  <w:style w:type="paragraph" w:customStyle="1" w:styleId="first-child">
    <w:name w:val="first-child"/>
    <w:basedOn w:val="a1"/>
    <w:rsid w:val="00EF7EA5"/>
    <w:pPr>
      <w:spacing w:before="0" w:line="240" w:lineRule="auto"/>
      <w:textAlignment w:val="baseline"/>
    </w:pPr>
    <w:rPr>
      <w:rFonts w:ascii="宋体" w:eastAsia="宋体" w:hAnsi="宋体" w:cs="宋体"/>
      <w:color w:val="auto"/>
      <w:sz w:val="24"/>
      <w:szCs w:val="24"/>
    </w:rPr>
  </w:style>
  <w:style w:type="paragraph" w:styleId="afb">
    <w:name w:val="Normal (Web)"/>
    <w:basedOn w:val="a1"/>
    <w:uiPriority w:val="99"/>
    <w:semiHidden/>
    <w:unhideWhenUsed/>
    <w:rsid w:val="00FC13D1"/>
    <w:pPr>
      <w:spacing w:before="0" w:line="240" w:lineRule="auto"/>
      <w:textAlignment w:val="baseline"/>
    </w:pPr>
    <w:rPr>
      <w:rFonts w:ascii="宋体" w:eastAsia="宋体" w:hAnsi="宋体" w:cs="宋体"/>
      <w:color w:val="auto"/>
      <w:sz w:val="24"/>
      <w:szCs w:val="24"/>
    </w:rPr>
  </w:style>
  <w:style w:type="character" w:styleId="HTML">
    <w:name w:val="HTML Cite"/>
    <w:basedOn w:val="a2"/>
    <w:uiPriority w:val="99"/>
    <w:semiHidden/>
    <w:unhideWhenUsed/>
    <w:rsid w:val="00096BBA"/>
    <w:rPr>
      <w:i/>
      <w:iCs/>
    </w:rPr>
  </w:style>
  <w:style w:type="character" w:customStyle="1" w:styleId="hscoswrapper">
    <w:name w:val="hs_cos_wrapper"/>
    <w:basedOn w:val="a2"/>
    <w:rsid w:val="0003677A"/>
  </w:style>
  <w:style w:type="character" w:styleId="afc">
    <w:name w:val="Strong"/>
    <w:basedOn w:val="a2"/>
    <w:uiPriority w:val="22"/>
    <w:qFormat/>
    <w:rsid w:val="0003677A"/>
    <w:rPr>
      <w:b/>
      <w:bCs/>
    </w:rPr>
  </w:style>
  <w:style w:type="character" w:customStyle="1" w:styleId="mw-headline">
    <w:name w:val="mw-headline"/>
    <w:basedOn w:val="a2"/>
    <w:rsid w:val="00C457DA"/>
  </w:style>
  <w:style w:type="character" w:customStyle="1" w:styleId="mw-editsection1">
    <w:name w:val="mw-editsection1"/>
    <w:basedOn w:val="a2"/>
    <w:rsid w:val="00C457DA"/>
  </w:style>
  <w:style w:type="character" w:customStyle="1" w:styleId="mw-editsection-bracket">
    <w:name w:val="mw-editsection-bracket"/>
    <w:basedOn w:val="a2"/>
    <w:rsid w:val="00C457DA"/>
  </w:style>
  <w:style w:type="character" w:customStyle="1" w:styleId="mw-mmv-title">
    <w:name w:val="mw-mmv-title"/>
    <w:basedOn w:val="a2"/>
    <w:rsid w:val="00C457DA"/>
  </w:style>
  <w:style w:type="character" w:customStyle="1" w:styleId="noprint">
    <w:name w:val="noprint"/>
    <w:basedOn w:val="a2"/>
    <w:rsid w:val="00BC1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6974">
      <w:bodyDiv w:val="1"/>
      <w:marLeft w:val="0"/>
      <w:marRight w:val="0"/>
      <w:marTop w:val="0"/>
      <w:marBottom w:val="0"/>
      <w:divBdr>
        <w:top w:val="none" w:sz="0" w:space="0" w:color="auto"/>
        <w:left w:val="none" w:sz="0" w:space="0" w:color="auto"/>
        <w:bottom w:val="none" w:sz="0" w:space="0" w:color="auto"/>
        <w:right w:val="none" w:sz="0" w:space="0" w:color="auto"/>
      </w:divBdr>
      <w:divsChild>
        <w:div w:id="1041634049">
          <w:marLeft w:val="0"/>
          <w:marRight w:val="0"/>
          <w:marTop w:val="0"/>
          <w:marBottom w:val="0"/>
          <w:divBdr>
            <w:top w:val="none" w:sz="0" w:space="0" w:color="auto"/>
            <w:left w:val="none" w:sz="0" w:space="0" w:color="auto"/>
            <w:bottom w:val="none" w:sz="0" w:space="0" w:color="auto"/>
            <w:right w:val="none" w:sz="0" w:space="0" w:color="auto"/>
          </w:divBdr>
          <w:divsChild>
            <w:div w:id="1024285947">
              <w:marLeft w:val="0"/>
              <w:marRight w:val="0"/>
              <w:marTop w:val="0"/>
              <w:marBottom w:val="0"/>
              <w:divBdr>
                <w:top w:val="none" w:sz="0" w:space="0" w:color="auto"/>
                <w:left w:val="none" w:sz="0" w:space="0" w:color="auto"/>
                <w:bottom w:val="none" w:sz="0" w:space="0" w:color="auto"/>
                <w:right w:val="none" w:sz="0" w:space="0" w:color="auto"/>
              </w:divBdr>
              <w:divsChild>
                <w:div w:id="158037619">
                  <w:marLeft w:val="0"/>
                  <w:marRight w:val="0"/>
                  <w:marTop w:val="0"/>
                  <w:marBottom w:val="0"/>
                  <w:divBdr>
                    <w:top w:val="none" w:sz="0" w:space="0" w:color="auto"/>
                    <w:left w:val="none" w:sz="0" w:space="0" w:color="auto"/>
                    <w:bottom w:val="none" w:sz="0" w:space="0" w:color="auto"/>
                    <w:right w:val="none" w:sz="0" w:space="0" w:color="auto"/>
                  </w:divBdr>
                  <w:divsChild>
                    <w:div w:id="1461072770">
                      <w:marLeft w:val="0"/>
                      <w:marRight w:val="0"/>
                      <w:marTop w:val="0"/>
                      <w:marBottom w:val="0"/>
                      <w:divBdr>
                        <w:top w:val="none" w:sz="0" w:space="0" w:color="auto"/>
                        <w:left w:val="none" w:sz="0" w:space="0" w:color="auto"/>
                        <w:bottom w:val="none" w:sz="0" w:space="0" w:color="auto"/>
                        <w:right w:val="none" w:sz="0" w:space="0" w:color="auto"/>
                      </w:divBdr>
                      <w:divsChild>
                        <w:div w:id="610091075">
                          <w:marLeft w:val="0"/>
                          <w:marRight w:val="0"/>
                          <w:marTop w:val="0"/>
                          <w:marBottom w:val="0"/>
                          <w:divBdr>
                            <w:top w:val="none" w:sz="0" w:space="0" w:color="auto"/>
                            <w:left w:val="none" w:sz="0" w:space="0" w:color="auto"/>
                            <w:bottom w:val="none" w:sz="0" w:space="0" w:color="auto"/>
                            <w:right w:val="none" w:sz="0" w:space="0" w:color="auto"/>
                          </w:divBdr>
                          <w:divsChild>
                            <w:div w:id="1870875554">
                              <w:marLeft w:val="0"/>
                              <w:marRight w:val="0"/>
                              <w:marTop w:val="0"/>
                              <w:marBottom w:val="0"/>
                              <w:divBdr>
                                <w:top w:val="none" w:sz="0" w:space="0" w:color="auto"/>
                                <w:left w:val="none" w:sz="0" w:space="0" w:color="auto"/>
                                <w:bottom w:val="none" w:sz="0" w:space="0" w:color="auto"/>
                                <w:right w:val="none" w:sz="0" w:space="0" w:color="auto"/>
                              </w:divBdr>
                              <w:divsChild>
                                <w:div w:id="62988940">
                                  <w:marLeft w:val="0"/>
                                  <w:marRight w:val="0"/>
                                  <w:marTop w:val="0"/>
                                  <w:marBottom w:val="0"/>
                                  <w:divBdr>
                                    <w:top w:val="none" w:sz="0" w:space="0" w:color="auto"/>
                                    <w:left w:val="none" w:sz="0" w:space="0" w:color="auto"/>
                                    <w:bottom w:val="none" w:sz="0" w:space="0" w:color="auto"/>
                                    <w:right w:val="none" w:sz="0" w:space="0" w:color="auto"/>
                                  </w:divBdr>
                                  <w:divsChild>
                                    <w:div w:id="1890024934">
                                      <w:marLeft w:val="0"/>
                                      <w:marRight w:val="0"/>
                                      <w:marTop w:val="0"/>
                                      <w:marBottom w:val="0"/>
                                      <w:divBdr>
                                        <w:top w:val="none" w:sz="0" w:space="0" w:color="auto"/>
                                        <w:left w:val="none" w:sz="0" w:space="0" w:color="auto"/>
                                        <w:bottom w:val="none" w:sz="0" w:space="0" w:color="auto"/>
                                        <w:right w:val="none" w:sz="0" w:space="0" w:color="auto"/>
                                      </w:divBdr>
                                      <w:divsChild>
                                        <w:div w:id="1830636852">
                                          <w:marLeft w:val="0"/>
                                          <w:marRight w:val="0"/>
                                          <w:marTop w:val="0"/>
                                          <w:marBottom w:val="0"/>
                                          <w:divBdr>
                                            <w:top w:val="none" w:sz="0" w:space="0" w:color="auto"/>
                                            <w:left w:val="none" w:sz="0" w:space="0" w:color="auto"/>
                                            <w:bottom w:val="none" w:sz="0" w:space="0" w:color="auto"/>
                                            <w:right w:val="none" w:sz="0" w:space="0" w:color="auto"/>
                                          </w:divBdr>
                                          <w:divsChild>
                                            <w:div w:id="1523590526">
                                              <w:marLeft w:val="0"/>
                                              <w:marRight w:val="0"/>
                                              <w:marTop w:val="0"/>
                                              <w:marBottom w:val="0"/>
                                              <w:divBdr>
                                                <w:top w:val="none" w:sz="0" w:space="0" w:color="auto"/>
                                                <w:left w:val="none" w:sz="0" w:space="0" w:color="auto"/>
                                                <w:bottom w:val="none" w:sz="0" w:space="0" w:color="auto"/>
                                                <w:right w:val="none" w:sz="0" w:space="0" w:color="auto"/>
                                              </w:divBdr>
                                              <w:divsChild>
                                                <w:div w:id="32079696">
                                                  <w:marLeft w:val="0"/>
                                                  <w:marRight w:val="0"/>
                                                  <w:marTop w:val="0"/>
                                                  <w:marBottom w:val="0"/>
                                                  <w:divBdr>
                                                    <w:top w:val="none" w:sz="0" w:space="0" w:color="auto"/>
                                                    <w:left w:val="none" w:sz="0" w:space="0" w:color="auto"/>
                                                    <w:bottom w:val="none" w:sz="0" w:space="0" w:color="auto"/>
                                                    <w:right w:val="none" w:sz="0" w:space="0" w:color="auto"/>
                                                  </w:divBdr>
                                                  <w:divsChild>
                                                    <w:div w:id="33433509">
                                                      <w:marLeft w:val="0"/>
                                                      <w:marRight w:val="0"/>
                                                      <w:marTop w:val="0"/>
                                                      <w:marBottom w:val="0"/>
                                                      <w:divBdr>
                                                        <w:top w:val="none" w:sz="0" w:space="0" w:color="auto"/>
                                                        <w:left w:val="none" w:sz="0" w:space="0" w:color="auto"/>
                                                        <w:bottom w:val="none" w:sz="0" w:space="0" w:color="auto"/>
                                                        <w:right w:val="none" w:sz="0" w:space="0" w:color="auto"/>
                                                      </w:divBdr>
                                                      <w:divsChild>
                                                        <w:div w:id="1635987930">
                                                          <w:marLeft w:val="0"/>
                                                          <w:marRight w:val="0"/>
                                                          <w:marTop w:val="0"/>
                                                          <w:marBottom w:val="150"/>
                                                          <w:divBdr>
                                                            <w:top w:val="none" w:sz="0" w:space="0" w:color="auto"/>
                                                            <w:left w:val="none" w:sz="0" w:space="0" w:color="auto"/>
                                                            <w:bottom w:val="none" w:sz="0" w:space="0" w:color="auto"/>
                                                            <w:right w:val="none" w:sz="0" w:space="0" w:color="auto"/>
                                                          </w:divBdr>
                                                          <w:divsChild>
                                                            <w:div w:id="1048187337">
                                                              <w:marLeft w:val="0"/>
                                                              <w:marRight w:val="0"/>
                                                              <w:marTop w:val="0"/>
                                                              <w:marBottom w:val="0"/>
                                                              <w:divBdr>
                                                                <w:top w:val="none" w:sz="0" w:space="0" w:color="auto"/>
                                                                <w:left w:val="none" w:sz="0" w:space="0" w:color="auto"/>
                                                                <w:bottom w:val="none" w:sz="0" w:space="0" w:color="auto"/>
                                                                <w:right w:val="none" w:sz="0" w:space="0" w:color="auto"/>
                                                              </w:divBdr>
                                                              <w:divsChild>
                                                                <w:div w:id="858735285">
                                                                  <w:marLeft w:val="0"/>
                                                                  <w:marRight w:val="0"/>
                                                                  <w:marTop w:val="0"/>
                                                                  <w:marBottom w:val="0"/>
                                                                  <w:divBdr>
                                                                    <w:top w:val="none" w:sz="0" w:space="0" w:color="auto"/>
                                                                    <w:left w:val="none" w:sz="0" w:space="0" w:color="auto"/>
                                                                    <w:bottom w:val="none" w:sz="0" w:space="0" w:color="auto"/>
                                                                    <w:right w:val="none" w:sz="0" w:space="0" w:color="auto"/>
                                                                  </w:divBdr>
                                                                  <w:divsChild>
                                                                    <w:div w:id="1661691859">
                                                                      <w:marLeft w:val="0"/>
                                                                      <w:marRight w:val="0"/>
                                                                      <w:marTop w:val="0"/>
                                                                      <w:marBottom w:val="0"/>
                                                                      <w:divBdr>
                                                                        <w:top w:val="none" w:sz="0" w:space="0" w:color="auto"/>
                                                                        <w:left w:val="none" w:sz="0" w:space="0" w:color="auto"/>
                                                                        <w:bottom w:val="none" w:sz="0" w:space="0" w:color="auto"/>
                                                                        <w:right w:val="none" w:sz="0" w:space="0" w:color="auto"/>
                                                                      </w:divBdr>
                                                                      <w:divsChild>
                                                                        <w:div w:id="549535888">
                                                                          <w:marLeft w:val="0"/>
                                                                          <w:marRight w:val="0"/>
                                                                          <w:marTop w:val="0"/>
                                                                          <w:marBottom w:val="0"/>
                                                                          <w:divBdr>
                                                                            <w:top w:val="none" w:sz="0" w:space="0" w:color="auto"/>
                                                                            <w:left w:val="none" w:sz="0" w:space="0" w:color="auto"/>
                                                                            <w:bottom w:val="none" w:sz="0" w:space="0" w:color="auto"/>
                                                                            <w:right w:val="none" w:sz="0" w:space="0" w:color="auto"/>
                                                                          </w:divBdr>
                                                                          <w:divsChild>
                                                                            <w:div w:id="184827379">
                                                                              <w:marLeft w:val="0"/>
                                                                              <w:marRight w:val="0"/>
                                                                              <w:marTop w:val="0"/>
                                                                              <w:marBottom w:val="0"/>
                                                                              <w:divBdr>
                                                                                <w:top w:val="none" w:sz="0" w:space="0" w:color="auto"/>
                                                                                <w:left w:val="none" w:sz="0" w:space="0" w:color="auto"/>
                                                                                <w:bottom w:val="none" w:sz="0" w:space="0" w:color="auto"/>
                                                                                <w:right w:val="none" w:sz="0" w:space="0" w:color="auto"/>
                                                                              </w:divBdr>
                                                                              <w:divsChild>
                                                                                <w:div w:id="568267190">
                                                                                  <w:marLeft w:val="0"/>
                                                                                  <w:marRight w:val="0"/>
                                                                                  <w:marTop w:val="0"/>
                                                                                  <w:marBottom w:val="0"/>
                                                                                  <w:divBdr>
                                                                                    <w:top w:val="none" w:sz="0" w:space="0" w:color="auto"/>
                                                                                    <w:left w:val="none" w:sz="0" w:space="0" w:color="auto"/>
                                                                                    <w:bottom w:val="none" w:sz="0" w:space="0" w:color="auto"/>
                                                                                    <w:right w:val="none" w:sz="0" w:space="0" w:color="auto"/>
                                                                                  </w:divBdr>
                                                                                  <w:divsChild>
                                                                                    <w:div w:id="2139060927">
                                                                                      <w:marLeft w:val="0"/>
                                                                                      <w:marRight w:val="0"/>
                                                                                      <w:marTop w:val="0"/>
                                                                                      <w:marBottom w:val="150"/>
                                                                                      <w:divBdr>
                                                                                        <w:top w:val="none" w:sz="0" w:space="0" w:color="auto"/>
                                                                                        <w:left w:val="none" w:sz="0" w:space="0" w:color="auto"/>
                                                                                        <w:bottom w:val="none" w:sz="0" w:space="0" w:color="auto"/>
                                                                                        <w:right w:val="none" w:sz="0" w:space="0" w:color="auto"/>
                                                                                      </w:divBdr>
                                                                                      <w:divsChild>
                                                                                        <w:div w:id="1087728471">
                                                                                          <w:marLeft w:val="0"/>
                                                                                          <w:marRight w:val="0"/>
                                                                                          <w:marTop w:val="0"/>
                                                                                          <w:marBottom w:val="0"/>
                                                                                          <w:divBdr>
                                                                                            <w:top w:val="none" w:sz="0" w:space="0" w:color="auto"/>
                                                                                            <w:left w:val="none" w:sz="0" w:space="0" w:color="auto"/>
                                                                                            <w:bottom w:val="none" w:sz="0" w:space="0" w:color="auto"/>
                                                                                            <w:right w:val="none" w:sz="0" w:space="0" w:color="auto"/>
                                                                                          </w:divBdr>
                                                                                          <w:divsChild>
                                                                                            <w:div w:id="927887012">
                                                                                              <w:marLeft w:val="0"/>
                                                                                              <w:marRight w:val="0"/>
                                                                                              <w:marTop w:val="0"/>
                                                                                              <w:marBottom w:val="0"/>
                                                                                              <w:divBdr>
                                                                                                <w:top w:val="none" w:sz="0" w:space="0" w:color="auto"/>
                                                                                                <w:left w:val="none" w:sz="0" w:space="0" w:color="auto"/>
                                                                                                <w:bottom w:val="none" w:sz="0" w:space="0" w:color="auto"/>
                                                                                                <w:right w:val="none" w:sz="0" w:space="0" w:color="auto"/>
                                                                                              </w:divBdr>
                                                                                              <w:divsChild>
                                                                                                <w:div w:id="1040742206">
                                                                                                  <w:marLeft w:val="0"/>
                                                                                                  <w:marRight w:val="0"/>
                                                                                                  <w:marTop w:val="0"/>
                                                                                                  <w:marBottom w:val="0"/>
                                                                                                  <w:divBdr>
                                                                                                    <w:top w:val="none" w:sz="0" w:space="0" w:color="auto"/>
                                                                                                    <w:left w:val="none" w:sz="0" w:space="0" w:color="auto"/>
                                                                                                    <w:bottom w:val="none" w:sz="0" w:space="0" w:color="auto"/>
                                                                                                    <w:right w:val="none" w:sz="0" w:space="0" w:color="auto"/>
                                                                                                  </w:divBdr>
                                                                                                  <w:divsChild>
                                                                                                    <w:div w:id="4481393">
                                                                                                      <w:marLeft w:val="0"/>
                                                                                                      <w:marRight w:val="0"/>
                                                                                                      <w:marTop w:val="0"/>
                                                                                                      <w:marBottom w:val="0"/>
                                                                                                      <w:divBdr>
                                                                                                        <w:top w:val="none" w:sz="0" w:space="0" w:color="auto"/>
                                                                                                        <w:left w:val="none" w:sz="0" w:space="0" w:color="auto"/>
                                                                                                        <w:bottom w:val="none" w:sz="0" w:space="0" w:color="auto"/>
                                                                                                        <w:right w:val="none" w:sz="0" w:space="0" w:color="auto"/>
                                                                                                      </w:divBdr>
                                                                                                      <w:divsChild>
                                                                                                        <w:div w:id="1793859256">
                                                                                                          <w:marLeft w:val="0"/>
                                                                                                          <w:marRight w:val="0"/>
                                                                                                          <w:marTop w:val="0"/>
                                                                                                          <w:marBottom w:val="0"/>
                                                                                                          <w:divBdr>
                                                                                                            <w:top w:val="none" w:sz="0" w:space="0" w:color="auto"/>
                                                                                                            <w:left w:val="none" w:sz="0" w:space="0" w:color="auto"/>
                                                                                                            <w:bottom w:val="none" w:sz="0" w:space="0" w:color="auto"/>
                                                                                                            <w:right w:val="none" w:sz="0" w:space="0" w:color="auto"/>
                                                                                                          </w:divBdr>
                                                                                                          <w:divsChild>
                                                                                                            <w:div w:id="287930736">
                                                                                                              <w:marLeft w:val="0"/>
                                                                                                              <w:marRight w:val="0"/>
                                                                                                              <w:marTop w:val="0"/>
                                                                                                              <w:marBottom w:val="0"/>
                                                                                                              <w:divBdr>
                                                                                                                <w:top w:val="none" w:sz="0" w:space="0" w:color="auto"/>
                                                                                                                <w:left w:val="none" w:sz="0" w:space="0" w:color="auto"/>
                                                                                                                <w:bottom w:val="none" w:sz="0" w:space="0" w:color="auto"/>
                                                                                                                <w:right w:val="none" w:sz="0" w:space="0" w:color="auto"/>
                                                                                                              </w:divBdr>
                                                                                                              <w:divsChild>
                                                                                                                <w:div w:id="6663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469619">
      <w:bodyDiv w:val="1"/>
      <w:marLeft w:val="0"/>
      <w:marRight w:val="0"/>
      <w:marTop w:val="0"/>
      <w:marBottom w:val="0"/>
      <w:divBdr>
        <w:top w:val="none" w:sz="0" w:space="0" w:color="auto"/>
        <w:left w:val="none" w:sz="0" w:space="0" w:color="auto"/>
        <w:bottom w:val="none" w:sz="0" w:space="0" w:color="auto"/>
        <w:right w:val="none" w:sz="0" w:space="0" w:color="auto"/>
      </w:divBdr>
      <w:divsChild>
        <w:div w:id="1728607374">
          <w:marLeft w:val="0"/>
          <w:marRight w:val="0"/>
          <w:marTop w:val="0"/>
          <w:marBottom w:val="0"/>
          <w:divBdr>
            <w:top w:val="none" w:sz="0" w:space="0" w:color="auto"/>
            <w:left w:val="none" w:sz="0" w:space="0" w:color="auto"/>
            <w:bottom w:val="none" w:sz="0" w:space="0" w:color="auto"/>
            <w:right w:val="none" w:sz="0" w:space="0" w:color="auto"/>
          </w:divBdr>
          <w:divsChild>
            <w:div w:id="779109684">
              <w:marLeft w:val="0"/>
              <w:marRight w:val="0"/>
              <w:marTop w:val="0"/>
              <w:marBottom w:val="0"/>
              <w:divBdr>
                <w:top w:val="none" w:sz="0" w:space="0" w:color="auto"/>
                <w:left w:val="none" w:sz="0" w:space="0" w:color="auto"/>
                <w:bottom w:val="none" w:sz="0" w:space="0" w:color="auto"/>
                <w:right w:val="none" w:sz="0" w:space="0" w:color="auto"/>
              </w:divBdr>
              <w:divsChild>
                <w:div w:id="7122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4938">
      <w:bodyDiv w:val="1"/>
      <w:marLeft w:val="0"/>
      <w:marRight w:val="0"/>
      <w:marTop w:val="0"/>
      <w:marBottom w:val="0"/>
      <w:divBdr>
        <w:top w:val="none" w:sz="0" w:space="0" w:color="auto"/>
        <w:left w:val="none" w:sz="0" w:space="0" w:color="auto"/>
        <w:bottom w:val="none" w:sz="0" w:space="0" w:color="auto"/>
        <w:right w:val="none" w:sz="0" w:space="0" w:color="auto"/>
      </w:divBdr>
      <w:divsChild>
        <w:div w:id="244267106">
          <w:marLeft w:val="0"/>
          <w:marRight w:val="0"/>
          <w:marTop w:val="0"/>
          <w:marBottom w:val="0"/>
          <w:divBdr>
            <w:top w:val="none" w:sz="0" w:space="0" w:color="auto"/>
            <w:left w:val="none" w:sz="0" w:space="0" w:color="auto"/>
            <w:bottom w:val="none" w:sz="0" w:space="0" w:color="auto"/>
            <w:right w:val="none" w:sz="0" w:space="0" w:color="auto"/>
          </w:divBdr>
          <w:divsChild>
            <w:div w:id="12309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803">
      <w:bodyDiv w:val="1"/>
      <w:marLeft w:val="0"/>
      <w:marRight w:val="0"/>
      <w:marTop w:val="0"/>
      <w:marBottom w:val="0"/>
      <w:divBdr>
        <w:top w:val="none" w:sz="0" w:space="0" w:color="auto"/>
        <w:left w:val="none" w:sz="0" w:space="0" w:color="auto"/>
        <w:bottom w:val="none" w:sz="0" w:space="0" w:color="auto"/>
        <w:right w:val="none" w:sz="0" w:space="0" w:color="auto"/>
      </w:divBdr>
      <w:divsChild>
        <w:div w:id="2106075670">
          <w:marLeft w:val="0"/>
          <w:marRight w:val="0"/>
          <w:marTop w:val="0"/>
          <w:marBottom w:val="0"/>
          <w:divBdr>
            <w:top w:val="none" w:sz="0" w:space="0" w:color="auto"/>
            <w:left w:val="none" w:sz="0" w:space="0" w:color="auto"/>
            <w:bottom w:val="none" w:sz="0" w:space="0" w:color="auto"/>
            <w:right w:val="none" w:sz="0" w:space="0" w:color="auto"/>
          </w:divBdr>
          <w:divsChild>
            <w:div w:id="586960444">
              <w:marLeft w:val="0"/>
              <w:marRight w:val="0"/>
              <w:marTop w:val="0"/>
              <w:marBottom w:val="0"/>
              <w:divBdr>
                <w:top w:val="none" w:sz="0" w:space="0" w:color="auto"/>
                <w:left w:val="none" w:sz="0" w:space="0" w:color="auto"/>
                <w:bottom w:val="none" w:sz="0" w:space="0" w:color="auto"/>
                <w:right w:val="none" w:sz="0" w:space="0" w:color="auto"/>
              </w:divBdr>
              <w:divsChild>
                <w:div w:id="898394801">
                  <w:marLeft w:val="0"/>
                  <w:marRight w:val="0"/>
                  <w:marTop w:val="0"/>
                  <w:marBottom w:val="0"/>
                  <w:divBdr>
                    <w:top w:val="none" w:sz="0" w:space="0" w:color="auto"/>
                    <w:left w:val="none" w:sz="0" w:space="0" w:color="auto"/>
                    <w:bottom w:val="none" w:sz="0" w:space="0" w:color="auto"/>
                    <w:right w:val="none" w:sz="0" w:space="0" w:color="auto"/>
                  </w:divBdr>
                  <w:divsChild>
                    <w:div w:id="1124229972">
                      <w:marLeft w:val="0"/>
                      <w:marRight w:val="0"/>
                      <w:marTop w:val="0"/>
                      <w:marBottom w:val="0"/>
                      <w:divBdr>
                        <w:top w:val="none" w:sz="0" w:space="0" w:color="auto"/>
                        <w:left w:val="none" w:sz="0" w:space="0" w:color="auto"/>
                        <w:bottom w:val="none" w:sz="0" w:space="0" w:color="auto"/>
                        <w:right w:val="none" w:sz="0" w:space="0" w:color="auto"/>
                      </w:divBdr>
                      <w:divsChild>
                        <w:div w:id="707145993">
                          <w:marLeft w:val="0"/>
                          <w:marRight w:val="0"/>
                          <w:marTop w:val="0"/>
                          <w:marBottom w:val="0"/>
                          <w:divBdr>
                            <w:top w:val="none" w:sz="0" w:space="0" w:color="auto"/>
                            <w:left w:val="none" w:sz="0" w:space="0" w:color="auto"/>
                            <w:bottom w:val="none" w:sz="0" w:space="0" w:color="auto"/>
                            <w:right w:val="none" w:sz="0" w:space="0" w:color="auto"/>
                          </w:divBdr>
                          <w:divsChild>
                            <w:div w:id="1820612395">
                              <w:marLeft w:val="0"/>
                              <w:marRight w:val="0"/>
                              <w:marTop w:val="0"/>
                              <w:marBottom w:val="0"/>
                              <w:divBdr>
                                <w:top w:val="none" w:sz="0" w:space="0" w:color="auto"/>
                                <w:left w:val="none" w:sz="0" w:space="0" w:color="auto"/>
                                <w:bottom w:val="none" w:sz="0" w:space="0" w:color="auto"/>
                                <w:right w:val="none" w:sz="0" w:space="0" w:color="auto"/>
                              </w:divBdr>
                              <w:divsChild>
                                <w:div w:id="13694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898978">
      <w:bodyDiv w:val="1"/>
      <w:marLeft w:val="0"/>
      <w:marRight w:val="0"/>
      <w:marTop w:val="0"/>
      <w:marBottom w:val="0"/>
      <w:divBdr>
        <w:top w:val="none" w:sz="0" w:space="0" w:color="auto"/>
        <w:left w:val="none" w:sz="0" w:space="0" w:color="auto"/>
        <w:bottom w:val="none" w:sz="0" w:space="0" w:color="auto"/>
        <w:right w:val="none" w:sz="0" w:space="0" w:color="auto"/>
      </w:divBdr>
      <w:divsChild>
        <w:div w:id="1209951450">
          <w:marLeft w:val="0"/>
          <w:marRight w:val="0"/>
          <w:marTop w:val="0"/>
          <w:marBottom w:val="0"/>
          <w:divBdr>
            <w:top w:val="none" w:sz="0" w:space="0" w:color="auto"/>
            <w:left w:val="none" w:sz="0" w:space="0" w:color="auto"/>
            <w:bottom w:val="none" w:sz="0" w:space="0" w:color="auto"/>
            <w:right w:val="none" w:sz="0" w:space="0" w:color="auto"/>
          </w:divBdr>
          <w:divsChild>
            <w:div w:id="425926957">
              <w:marLeft w:val="0"/>
              <w:marRight w:val="0"/>
              <w:marTop w:val="0"/>
              <w:marBottom w:val="0"/>
              <w:divBdr>
                <w:top w:val="none" w:sz="0" w:space="0" w:color="auto"/>
                <w:left w:val="none" w:sz="0" w:space="0" w:color="auto"/>
                <w:bottom w:val="none" w:sz="0" w:space="0" w:color="auto"/>
                <w:right w:val="none" w:sz="0" w:space="0" w:color="auto"/>
              </w:divBdr>
              <w:divsChild>
                <w:div w:id="9296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810">
      <w:bodyDiv w:val="1"/>
      <w:marLeft w:val="0"/>
      <w:marRight w:val="0"/>
      <w:marTop w:val="0"/>
      <w:marBottom w:val="0"/>
      <w:divBdr>
        <w:top w:val="none" w:sz="0" w:space="0" w:color="auto"/>
        <w:left w:val="none" w:sz="0" w:space="0" w:color="auto"/>
        <w:bottom w:val="none" w:sz="0" w:space="0" w:color="auto"/>
        <w:right w:val="none" w:sz="0" w:space="0" w:color="auto"/>
      </w:divBdr>
      <w:divsChild>
        <w:div w:id="1953172966">
          <w:marLeft w:val="0"/>
          <w:marRight w:val="0"/>
          <w:marTop w:val="0"/>
          <w:marBottom w:val="0"/>
          <w:divBdr>
            <w:top w:val="none" w:sz="0" w:space="0" w:color="auto"/>
            <w:left w:val="none" w:sz="0" w:space="0" w:color="auto"/>
            <w:bottom w:val="none" w:sz="0" w:space="0" w:color="auto"/>
            <w:right w:val="none" w:sz="0" w:space="0" w:color="auto"/>
          </w:divBdr>
          <w:divsChild>
            <w:div w:id="819468306">
              <w:marLeft w:val="0"/>
              <w:marRight w:val="0"/>
              <w:marTop w:val="0"/>
              <w:marBottom w:val="0"/>
              <w:divBdr>
                <w:top w:val="none" w:sz="0" w:space="0" w:color="auto"/>
                <w:left w:val="none" w:sz="0" w:space="0" w:color="auto"/>
                <w:bottom w:val="none" w:sz="0" w:space="0" w:color="auto"/>
                <w:right w:val="none" w:sz="0" w:space="0" w:color="auto"/>
              </w:divBdr>
              <w:divsChild>
                <w:div w:id="170877523">
                  <w:marLeft w:val="0"/>
                  <w:marRight w:val="0"/>
                  <w:marTop w:val="0"/>
                  <w:marBottom w:val="0"/>
                  <w:divBdr>
                    <w:top w:val="none" w:sz="0" w:space="0" w:color="auto"/>
                    <w:left w:val="none" w:sz="0" w:space="0" w:color="auto"/>
                    <w:bottom w:val="none" w:sz="0" w:space="0" w:color="auto"/>
                    <w:right w:val="none" w:sz="0" w:space="0" w:color="auto"/>
                  </w:divBdr>
                  <w:divsChild>
                    <w:div w:id="1353723824">
                      <w:marLeft w:val="0"/>
                      <w:marRight w:val="0"/>
                      <w:marTop w:val="0"/>
                      <w:marBottom w:val="0"/>
                      <w:divBdr>
                        <w:top w:val="none" w:sz="0" w:space="0" w:color="auto"/>
                        <w:left w:val="none" w:sz="0" w:space="0" w:color="auto"/>
                        <w:bottom w:val="none" w:sz="0" w:space="0" w:color="auto"/>
                        <w:right w:val="none" w:sz="0" w:space="0" w:color="auto"/>
                      </w:divBdr>
                      <w:divsChild>
                        <w:div w:id="2086146094">
                          <w:marLeft w:val="0"/>
                          <w:marRight w:val="0"/>
                          <w:marTop w:val="0"/>
                          <w:marBottom w:val="0"/>
                          <w:divBdr>
                            <w:top w:val="none" w:sz="0" w:space="0" w:color="auto"/>
                            <w:left w:val="none" w:sz="0" w:space="0" w:color="auto"/>
                            <w:bottom w:val="none" w:sz="0" w:space="0" w:color="auto"/>
                            <w:right w:val="none" w:sz="0" w:space="0" w:color="auto"/>
                          </w:divBdr>
                          <w:divsChild>
                            <w:div w:id="2126079046">
                              <w:marLeft w:val="0"/>
                              <w:marRight w:val="0"/>
                              <w:marTop w:val="0"/>
                              <w:marBottom w:val="0"/>
                              <w:divBdr>
                                <w:top w:val="none" w:sz="0" w:space="0" w:color="auto"/>
                                <w:left w:val="none" w:sz="0" w:space="0" w:color="auto"/>
                                <w:bottom w:val="none" w:sz="0" w:space="0" w:color="auto"/>
                                <w:right w:val="none" w:sz="0" w:space="0" w:color="auto"/>
                              </w:divBdr>
                              <w:divsChild>
                                <w:div w:id="1565067424">
                                  <w:marLeft w:val="0"/>
                                  <w:marRight w:val="0"/>
                                  <w:marTop w:val="0"/>
                                  <w:marBottom w:val="0"/>
                                  <w:divBdr>
                                    <w:top w:val="none" w:sz="0" w:space="0" w:color="auto"/>
                                    <w:left w:val="none" w:sz="0" w:space="0" w:color="auto"/>
                                    <w:bottom w:val="none" w:sz="0" w:space="0" w:color="auto"/>
                                    <w:right w:val="none" w:sz="0" w:space="0" w:color="auto"/>
                                  </w:divBdr>
                                  <w:divsChild>
                                    <w:div w:id="1261990936">
                                      <w:marLeft w:val="0"/>
                                      <w:marRight w:val="0"/>
                                      <w:marTop w:val="0"/>
                                      <w:marBottom w:val="0"/>
                                      <w:divBdr>
                                        <w:top w:val="none" w:sz="0" w:space="0" w:color="auto"/>
                                        <w:left w:val="none" w:sz="0" w:space="0" w:color="auto"/>
                                        <w:bottom w:val="none" w:sz="0" w:space="0" w:color="auto"/>
                                        <w:right w:val="none" w:sz="0" w:space="0" w:color="auto"/>
                                      </w:divBdr>
                                      <w:divsChild>
                                        <w:div w:id="725958572">
                                          <w:marLeft w:val="0"/>
                                          <w:marRight w:val="0"/>
                                          <w:marTop w:val="0"/>
                                          <w:marBottom w:val="0"/>
                                          <w:divBdr>
                                            <w:top w:val="none" w:sz="0" w:space="0" w:color="auto"/>
                                            <w:left w:val="none" w:sz="0" w:space="0" w:color="auto"/>
                                            <w:bottom w:val="none" w:sz="0" w:space="0" w:color="auto"/>
                                            <w:right w:val="none" w:sz="0" w:space="0" w:color="auto"/>
                                          </w:divBdr>
                                          <w:divsChild>
                                            <w:div w:id="1182351472">
                                              <w:marLeft w:val="0"/>
                                              <w:marRight w:val="0"/>
                                              <w:marTop w:val="0"/>
                                              <w:marBottom w:val="0"/>
                                              <w:divBdr>
                                                <w:top w:val="none" w:sz="0" w:space="0" w:color="auto"/>
                                                <w:left w:val="none" w:sz="0" w:space="0" w:color="auto"/>
                                                <w:bottom w:val="none" w:sz="0" w:space="0" w:color="auto"/>
                                                <w:right w:val="none" w:sz="0" w:space="0" w:color="auto"/>
                                              </w:divBdr>
                                              <w:divsChild>
                                                <w:div w:id="906190886">
                                                  <w:marLeft w:val="0"/>
                                                  <w:marRight w:val="0"/>
                                                  <w:marTop w:val="0"/>
                                                  <w:marBottom w:val="0"/>
                                                  <w:divBdr>
                                                    <w:top w:val="none" w:sz="0" w:space="0" w:color="auto"/>
                                                    <w:left w:val="none" w:sz="0" w:space="0" w:color="auto"/>
                                                    <w:bottom w:val="none" w:sz="0" w:space="0" w:color="auto"/>
                                                    <w:right w:val="none" w:sz="0" w:space="0" w:color="auto"/>
                                                  </w:divBdr>
                                                  <w:divsChild>
                                                    <w:div w:id="1009021925">
                                                      <w:marLeft w:val="0"/>
                                                      <w:marRight w:val="0"/>
                                                      <w:marTop w:val="0"/>
                                                      <w:marBottom w:val="0"/>
                                                      <w:divBdr>
                                                        <w:top w:val="none" w:sz="0" w:space="0" w:color="auto"/>
                                                        <w:left w:val="none" w:sz="0" w:space="0" w:color="auto"/>
                                                        <w:bottom w:val="none" w:sz="0" w:space="0" w:color="auto"/>
                                                        <w:right w:val="none" w:sz="0" w:space="0" w:color="auto"/>
                                                      </w:divBdr>
                                                      <w:divsChild>
                                                        <w:div w:id="385835346">
                                                          <w:marLeft w:val="0"/>
                                                          <w:marRight w:val="0"/>
                                                          <w:marTop w:val="0"/>
                                                          <w:marBottom w:val="150"/>
                                                          <w:divBdr>
                                                            <w:top w:val="none" w:sz="0" w:space="0" w:color="auto"/>
                                                            <w:left w:val="none" w:sz="0" w:space="0" w:color="auto"/>
                                                            <w:bottom w:val="none" w:sz="0" w:space="0" w:color="auto"/>
                                                            <w:right w:val="none" w:sz="0" w:space="0" w:color="auto"/>
                                                          </w:divBdr>
                                                          <w:divsChild>
                                                            <w:div w:id="720978619">
                                                              <w:marLeft w:val="0"/>
                                                              <w:marRight w:val="0"/>
                                                              <w:marTop w:val="0"/>
                                                              <w:marBottom w:val="0"/>
                                                              <w:divBdr>
                                                                <w:top w:val="none" w:sz="0" w:space="0" w:color="auto"/>
                                                                <w:left w:val="none" w:sz="0" w:space="0" w:color="auto"/>
                                                                <w:bottom w:val="none" w:sz="0" w:space="0" w:color="auto"/>
                                                                <w:right w:val="none" w:sz="0" w:space="0" w:color="auto"/>
                                                              </w:divBdr>
                                                              <w:divsChild>
                                                                <w:div w:id="631256512">
                                                                  <w:marLeft w:val="0"/>
                                                                  <w:marRight w:val="0"/>
                                                                  <w:marTop w:val="0"/>
                                                                  <w:marBottom w:val="0"/>
                                                                  <w:divBdr>
                                                                    <w:top w:val="none" w:sz="0" w:space="0" w:color="auto"/>
                                                                    <w:left w:val="none" w:sz="0" w:space="0" w:color="auto"/>
                                                                    <w:bottom w:val="none" w:sz="0" w:space="0" w:color="auto"/>
                                                                    <w:right w:val="none" w:sz="0" w:space="0" w:color="auto"/>
                                                                  </w:divBdr>
                                                                  <w:divsChild>
                                                                    <w:div w:id="62877314">
                                                                      <w:marLeft w:val="0"/>
                                                                      <w:marRight w:val="0"/>
                                                                      <w:marTop w:val="0"/>
                                                                      <w:marBottom w:val="0"/>
                                                                      <w:divBdr>
                                                                        <w:top w:val="none" w:sz="0" w:space="0" w:color="auto"/>
                                                                        <w:left w:val="none" w:sz="0" w:space="0" w:color="auto"/>
                                                                        <w:bottom w:val="none" w:sz="0" w:space="0" w:color="auto"/>
                                                                        <w:right w:val="none" w:sz="0" w:space="0" w:color="auto"/>
                                                                      </w:divBdr>
                                                                      <w:divsChild>
                                                                        <w:div w:id="1919904035">
                                                                          <w:marLeft w:val="0"/>
                                                                          <w:marRight w:val="0"/>
                                                                          <w:marTop w:val="0"/>
                                                                          <w:marBottom w:val="0"/>
                                                                          <w:divBdr>
                                                                            <w:top w:val="none" w:sz="0" w:space="0" w:color="auto"/>
                                                                            <w:left w:val="none" w:sz="0" w:space="0" w:color="auto"/>
                                                                            <w:bottom w:val="none" w:sz="0" w:space="0" w:color="auto"/>
                                                                            <w:right w:val="none" w:sz="0" w:space="0" w:color="auto"/>
                                                                          </w:divBdr>
                                                                          <w:divsChild>
                                                                            <w:div w:id="1487086107">
                                                                              <w:marLeft w:val="0"/>
                                                                              <w:marRight w:val="0"/>
                                                                              <w:marTop w:val="0"/>
                                                                              <w:marBottom w:val="0"/>
                                                                              <w:divBdr>
                                                                                <w:top w:val="none" w:sz="0" w:space="0" w:color="auto"/>
                                                                                <w:left w:val="none" w:sz="0" w:space="0" w:color="auto"/>
                                                                                <w:bottom w:val="none" w:sz="0" w:space="0" w:color="auto"/>
                                                                                <w:right w:val="none" w:sz="0" w:space="0" w:color="auto"/>
                                                                              </w:divBdr>
                                                                              <w:divsChild>
                                                                                <w:div w:id="1323659334">
                                                                                  <w:marLeft w:val="0"/>
                                                                                  <w:marRight w:val="0"/>
                                                                                  <w:marTop w:val="0"/>
                                                                                  <w:marBottom w:val="0"/>
                                                                                  <w:divBdr>
                                                                                    <w:top w:val="none" w:sz="0" w:space="0" w:color="auto"/>
                                                                                    <w:left w:val="none" w:sz="0" w:space="0" w:color="auto"/>
                                                                                    <w:bottom w:val="none" w:sz="0" w:space="0" w:color="auto"/>
                                                                                    <w:right w:val="none" w:sz="0" w:space="0" w:color="auto"/>
                                                                                  </w:divBdr>
                                                                                  <w:divsChild>
                                                                                    <w:div w:id="2005935405">
                                                                                      <w:marLeft w:val="0"/>
                                                                                      <w:marRight w:val="0"/>
                                                                                      <w:marTop w:val="0"/>
                                                                                      <w:marBottom w:val="150"/>
                                                                                      <w:divBdr>
                                                                                        <w:top w:val="none" w:sz="0" w:space="0" w:color="auto"/>
                                                                                        <w:left w:val="none" w:sz="0" w:space="0" w:color="auto"/>
                                                                                        <w:bottom w:val="none" w:sz="0" w:space="0" w:color="auto"/>
                                                                                        <w:right w:val="none" w:sz="0" w:space="0" w:color="auto"/>
                                                                                      </w:divBdr>
                                                                                      <w:divsChild>
                                                                                        <w:div w:id="956837747">
                                                                                          <w:marLeft w:val="0"/>
                                                                                          <w:marRight w:val="0"/>
                                                                                          <w:marTop w:val="0"/>
                                                                                          <w:marBottom w:val="0"/>
                                                                                          <w:divBdr>
                                                                                            <w:top w:val="none" w:sz="0" w:space="0" w:color="auto"/>
                                                                                            <w:left w:val="none" w:sz="0" w:space="0" w:color="auto"/>
                                                                                            <w:bottom w:val="none" w:sz="0" w:space="0" w:color="auto"/>
                                                                                            <w:right w:val="none" w:sz="0" w:space="0" w:color="auto"/>
                                                                                          </w:divBdr>
                                                                                          <w:divsChild>
                                                                                            <w:div w:id="1456943786">
                                                                                              <w:marLeft w:val="0"/>
                                                                                              <w:marRight w:val="0"/>
                                                                                              <w:marTop w:val="0"/>
                                                                                              <w:marBottom w:val="0"/>
                                                                                              <w:divBdr>
                                                                                                <w:top w:val="none" w:sz="0" w:space="0" w:color="auto"/>
                                                                                                <w:left w:val="none" w:sz="0" w:space="0" w:color="auto"/>
                                                                                                <w:bottom w:val="none" w:sz="0" w:space="0" w:color="auto"/>
                                                                                                <w:right w:val="none" w:sz="0" w:space="0" w:color="auto"/>
                                                                                              </w:divBdr>
                                                                                              <w:divsChild>
                                                                                                <w:div w:id="722405265">
                                                                                                  <w:marLeft w:val="0"/>
                                                                                                  <w:marRight w:val="0"/>
                                                                                                  <w:marTop w:val="0"/>
                                                                                                  <w:marBottom w:val="0"/>
                                                                                                  <w:divBdr>
                                                                                                    <w:top w:val="none" w:sz="0" w:space="0" w:color="auto"/>
                                                                                                    <w:left w:val="none" w:sz="0" w:space="0" w:color="auto"/>
                                                                                                    <w:bottom w:val="none" w:sz="0" w:space="0" w:color="auto"/>
                                                                                                    <w:right w:val="none" w:sz="0" w:space="0" w:color="auto"/>
                                                                                                  </w:divBdr>
                                                                                                  <w:divsChild>
                                                                                                    <w:div w:id="1115443403">
                                                                                                      <w:marLeft w:val="0"/>
                                                                                                      <w:marRight w:val="0"/>
                                                                                                      <w:marTop w:val="0"/>
                                                                                                      <w:marBottom w:val="0"/>
                                                                                                      <w:divBdr>
                                                                                                        <w:top w:val="none" w:sz="0" w:space="0" w:color="auto"/>
                                                                                                        <w:left w:val="none" w:sz="0" w:space="0" w:color="auto"/>
                                                                                                        <w:bottom w:val="none" w:sz="0" w:space="0" w:color="auto"/>
                                                                                                        <w:right w:val="none" w:sz="0" w:space="0" w:color="auto"/>
                                                                                                      </w:divBdr>
                                                                                                      <w:divsChild>
                                                                                                        <w:div w:id="492843537">
                                                                                                          <w:marLeft w:val="0"/>
                                                                                                          <w:marRight w:val="0"/>
                                                                                                          <w:marTop w:val="0"/>
                                                                                                          <w:marBottom w:val="0"/>
                                                                                                          <w:divBdr>
                                                                                                            <w:top w:val="none" w:sz="0" w:space="0" w:color="auto"/>
                                                                                                            <w:left w:val="none" w:sz="0" w:space="0" w:color="auto"/>
                                                                                                            <w:bottom w:val="none" w:sz="0" w:space="0" w:color="auto"/>
                                                                                                            <w:right w:val="none" w:sz="0" w:space="0" w:color="auto"/>
                                                                                                          </w:divBdr>
                                                                                                          <w:divsChild>
                                                                                                            <w:div w:id="222957997">
                                                                                                              <w:marLeft w:val="0"/>
                                                                                                              <w:marRight w:val="0"/>
                                                                                                              <w:marTop w:val="0"/>
                                                                                                              <w:marBottom w:val="0"/>
                                                                                                              <w:divBdr>
                                                                                                                <w:top w:val="none" w:sz="0" w:space="0" w:color="auto"/>
                                                                                                                <w:left w:val="none" w:sz="0" w:space="0" w:color="auto"/>
                                                                                                                <w:bottom w:val="none" w:sz="0" w:space="0" w:color="auto"/>
                                                                                                                <w:right w:val="none" w:sz="0" w:space="0" w:color="auto"/>
                                                                                                              </w:divBdr>
                                                                                                              <w:divsChild>
                                                                                                                <w:div w:id="15450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93693">
      <w:bodyDiv w:val="1"/>
      <w:marLeft w:val="0"/>
      <w:marRight w:val="0"/>
      <w:marTop w:val="0"/>
      <w:marBottom w:val="0"/>
      <w:divBdr>
        <w:top w:val="none" w:sz="0" w:space="0" w:color="auto"/>
        <w:left w:val="none" w:sz="0" w:space="0" w:color="auto"/>
        <w:bottom w:val="none" w:sz="0" w:space="0" w:color="auto"/>
        <w:right w:val="none" w:sz="0" w:space="0" w:color="auto"/>
      </w:divBdr>
      <w:divsChild>
        <w:div w:id="924188814">
          <w:marLeft w:val="0"/>
          <w:marRight w:val="0"/>
          <w:marTop w:val="0"/>
          <w:marBottom w:val="0"/>
          <w:divBdr>
            <w:top w:val="none" w:sz="0" w:space="0" w:color="auto"/>
            <w:left w:val="none" w:sz="0" w:space="0" w:color="auto"/>
            <w:bottom w:val="none" w:sz="0" w:space="0" w:color="auto"/>
            <w:right w:val="none" w:sz="0" w:space="0" w:color="auto"/>
          </w:divBdr>
          <w:divsChild>
            <w:div w:id="762265969">
              <w:marLeft w:val="0"/>
              <w:marRight w:val="0"/>
              <w:marTop w:val="0"/>
              <w:marBottom w:val="0"/>
              <w:divBdr>
                <w:top w:val="none" w:sz="0" w:space="0" w:color="auto"/>
                <w:left w:val="none" w:sz="0" w:space="0" w:color="auto"/>
                <w:bottom w:val="none" w:sz="0" w:space="0" w:color="auto"/>
                <w:right w:val="none" w:sz="0" w:space="0" w:color="auto"/>
              </w:divBdr>
              <w:divsChild>
                <w:div w:id="603810795">
                  <w:marLeft w:val="0"/>
                  <w:marRight w:val="0"/>
                  <w:marTop w:val="0"/>
                  <w:marBottom w:val="0"/>
                  <w:divBdr>
                    <w:top w:val="none" w:sz="0" w:space="0" w:color="auto"/>
                    <w:left w:val="none" w:sz="0" w:space="0" w:color="auto"/>
                    <w:bottom w:val="none" w:sz="0" w:space="0" w:color="auto"/>
                    <w:right w:val="none" w:sz="0" w:space="0" w:color="auto"/>
                  </w:divBdr>
                  <w:divsChild>
                    <w:div w:id="1841772095">
                      <w:marLeft w:val="0"/>
                      <w:marRight w:val="0"/>
                      <w:marTop w:val="0"/>
                      <w:marBottom w:val="0"/>
                      <w:divBdr>
                        <w:top w:val="none" w:sz="0" w:space="0" w:color="auto"/>
                        <w:left w:val="none" w:sz="0" w:space="0" w:color="auto"/>
                        <w:bottom w:val="none" w:sz="0" w:space="0" w:color="auto"/>
                        <w:right w:val="none" w:sz="0" w:space="0" w:color="auto"/>
                      </w:divBdr>
                      <w:divsChild>
                        <w:div w:id="345442421">
                          <w:marLeft w:val="0"/>
                          <w:marRight w:val="0"/>
                          <w:marTop w:val="0"/>
                          <w:marBottom w:val="0"/>
                          <w:divBdr>
                            <w:top w:val="none" w:sz="0" w:space="0" w:color="auto"/>
                            <w:left w:val="none" w:sz="0" w:space="0" w:color="auto"/>
                            <w:bottom w:val="none" w:sz="0" w:space="0" w:color="auto"/>
                            <w:right w:val="none" w:sz="0" w:space="0" w:color="auto"/>
                          </w:divBdr>
                          <w:divsChild>
                            <w:div w:id="95683842">
                              <w:marLeft w:val="0"/>
                              <w:marRight w:val="0"/>
                              <w:marTop w:val="0"/>
                              <w:marBottom w:val="0"/>
                              <w:divBdr>
                                <w:top w:val="none" w:sz="0" w:space="0" w:color="auto"/>
                                <w:left w:val="none" w:sz="0" w:space="0" w:color="auto"/>
                                <w:bottom w:val="none" w:sz="0" w:space="0" w:color="auto"/>
                                <w:right w:val="none" w:sz="0" w:space="0" w:color="auto"/>
                              </w:divBdr>
                              <w:divsChild>
                                <w:div w:id="1117024801">
                                  <w:marLeft w:val="0"/>
                                  <w:marRight w:val="0"/>
                                  <w:marTop w:val="0"/>
                                  <w:marBottom w:val="0"/>
                                  <w:divBdr>
                                    <w:top w:val="none" w:sz="0" w:space="0" w:color="auto"/>
                                    <w:left w:val="none" w:sz="0" w:space="0" w:color="auto"/>
                                    <w:bottom w:val="none" w:sz="0" w:space="0" w:color="auto"/>
                                    <w:right w:val="none" w:sz="0" w:space="0" w:color="auto"/>
                                  </w:divBdr>
                                  <w:divsChild>
                                    <w:div w:id="1942488847">
                                      <w:marLeft w:val="0"/>
                                      <w:marRight w:val="0"/>
                                      <w:marTop w:val="0"/>
                                      <w:marBottom w:val="0"/>
                                      <w:divBdr>
                                        <w:top w:val="none" w:sz="0" w:space="0" w:color="auto"/>
                                        <w:left w:val="none" w:sz="0" w:space="0" w:color="auto"/>
                                        <w:bottom w:val="none" w:sz="0" w:space="0" w:color="auto"/>
                                        <w:right w:val="none" w:sz="0" w:space="0" w:color="auto"/>
                                      </w:divBdr>
                                      <w:divsChild>
                                        <w:div w:id="1735665266">
                                          <w:marLeft w:val="0"/>
                                          <w:marRight w:val="0"/>
                                          <w:marTop w:val="0"/>
                                          <w:marBottom w:val="0"/>
                                          <w:divBdr>
                                            <w:top w:val="none" w:sz="0" w:space="0" w:color="auto"/>
                                            <w:left w:val="none" w:sz="0" w:space="0" w:color="auto"/>
                                            <w:bottom w:val="none" w:sz="0" w:space="0" w:color="auto"/>
                                            <w:right w:val="none" w:sz="0" w:space="0" w:color="auto"/>
                                          </w:divBdr>
                                          <w:divsChild>
                                            <w:div w:id="946082403">
                                              <w:marLeft w:val="0"/>
                                              <w:marRight w:val="0"/>
                                              <w:marTop w:val="0"/>
                                              <w:marBottom w:val="0"/>
                                              <w:divBdr>
                                                <w:top w:val="none" w:sz="0" w:space="0" w:color="auto"/>
                                                <w:left w:val="none" w:sz="0" w:space="0" w:color="auto"/>
                                                <w:bottom w:val="none" w:sz="0" w:space="0" w:color="auto"/>
                                                <w:right w:val="none" w:sz="0" w:space="0" w:color="auto"/>
                                              </w:divBdr>
                                              <w:divsChild>
                                                <w:div w:id="1651516570">
                                                  <w:marLeft w:val="0"/>
                                                  <w:marRight w:val="0"/>
                                                  <w:marTop w:val="0"/>
                                                  <w:marBottom w:val="0"/>
                                                  <w:divBdr>
                                                    <w:top w:val="none" w:sz="0" w:space="0" w:color="auto"/>
                                                    <w:left w:val="none" w:sz="0" w:space="0" w:color="auto"/>
                                                    <w:bottom w:val="none" w:sz="0" w:space="0" w:color="auto"/>
                                                    <w:right w:val="none" w:sz="0" w:space="0" w:color="auto"/>
                                                  </w:divBdr>
                                                  <w:divsChild>
                                                    <w:div w:id="506674306">
                                                      <w:marLeft w:val="0"/>
                                                      <w:marRight w:val="0"/>
                                                      <w:marTop w:val="0"/>
                                                      <w:marBottom w:val="0"/>
                                                      <w:divBdr>
                                                        <w:top w:val="none" w:sz="0" w:space="0" w:color="auto"/>
                                                        <w:left w:val="none" w:sz="0" w:space="0" w:color="auto"/>
                                                        <w:bottom w:val="none" w:sz="0" w:space="0" w:color="auto"/>
                                                        <w:right w:val="none" w:sz="0" w:space="0" w:color="auto"/>
                                                      </w:divBdr>
                                                      <w:divsChild>
                                                        <w:div w:id="716660173">
                                                          <w:marLeft w:val="0"/>
                                                          <w:marRight w:val="0"/>
                                                          <w:marTop w:val="0"/>
                                                          <w:marBottom w:val="150"/>
                                                          <w:divBdr>
                                                            <w:top w:val="none" w:sz="0" w:space="0" w:color="auto"/>
                                                            <w:left w:val="none" w:sz="0" w:space="0" w:color="auto"/>
                                                            <w:bottom w:val="none" w:sz="0" w:space="0" w:color="auto"/>
                                                            <w:right w:val="none" w:sz="0" w:space="0" w:color="auto"/>
                                                          </w:divBdr>
                                                          <w:divsChild>
                                                            <w:div w:id="652221980">
                                                              <w:marLeft w:val="0"/>
                                                              <w:marRight w:val="0"/>
                                                              <w:marTop w:val="0"/>
                                                              <w:marBottom w:val="0"/>
                                                              <w:divBdr>
                                                                <w:top w:val="none" w:sz="0" w:space="0" w:color="auto"/>
                                                                <w:left w:val="none" w:sz="0" w:space="0" w:color="auto"/>
                                                                <w:bottom w:val="none" w:sz="0" w:space="0" w:color="auto"/>
                                                                <w:right w:val="none" w:sz="0" w:space="0" w:color="auto"/>
                                                              </w:divBdr>
                                                              <w:divsChild>
                                                                <w:div w:id="137263961">
                                                                  <w:marLeft w:val="0"/>
                                                                  <w:marRight w:val="0"/>
                                                                  <w:marTop w:val="0"/>
                                                                  <w:marBottom w:val="0"/>
                                                                  <w:divBdr>
                                                                    <w:top w:val="none" w:sz="0" w:space="0" w:color="auto"/>
                                                                    <w:left w:val="none" w:sz="0" w:space="0" w:color="auto"/>
                                                                    <w:bottom w:val="none" w:sz="0" w:space="0" w:color="auto"/>
                                                                    <w:right w:val="none" w:sz="0" w:space="0" w:color="auto"/>
                                                                  </w:divBdr>
                                                                  <w:divsChild>
                                                                    <w:div w:id="256328178">
                                                                      <w:marLeft w:val="0"/>
                                                                      <w:marRight w:val="0"/>
                                                                      <w:marTop w:val="0"/>
                                                                      <w:marBottom w:val="0"/>
                                                                      <w:divBdr>
                                                                        <w:top w:val="none" w:sz="0" w:space="0" w:color="auto"/>
                                                                        <w:left w:val="none" w:sz="0" w:space="0" w:color="auto"/>
                                                                        <w:bottom w:val="none" w:sz="0" w:space="0" w:color="auto"/>
                                                                        <w:right w:val="none" w:sz="0" w:space="0" w:color="auto"/>
                                                                      </w:divBdr>
                                                                      <w:divsChild>
                                                                        <w:div w:id="1390618080">
                                                                          <w:marLeft w:val="0"/>
                                                                          <w:marRight w:val="0"/>
                                                                          <w:marTop w:val="0"/>
                                                                          <w:marBottom w:val="0"/>
                                                                          <w:divBdr>
                                                                            <w:top w:val="none" w:sz="0" w:space="0" w:color="auto"/>
                                                                            <w:left w:val="none" w:sz="0" w:space="0" w:color="auto"/>
                                                                            <w:bottom w:val="none" w:sz="0" w:space="0" w:color="auto"/>
                                                                            <w:right w:val="none" w:sz="0" w:space="0" w:color="auto"/>
                                                                          </w:divBdr>
                                                                          <w:divsChild>
                                                                            <w:div w:id="909270275">
                                                                              <w:marLeft w:val="0"/>
                                                                              <w:marRight w:val="0"/>
                                                                              <w:marTop w:val="0"/>
                                                                              <w:marBottom w:val="0"/>
                                                                              <w:divBdr>
                                                                                <w:top w:val="none" w:sz="0" w:space="0" w:color="auto"/>
                                                                                <w:left w:val="none" w:sz="0" w:space="0" w:color="auto"/>
                                                                                <w:bottom w:val="none" w:sz="0" w:space="0" w:color="auto"/>
                                                                                <w:right w:val="none" w:sz="0" w:space="0" w:color="auto"/>
                                                                              </w:divBdr>
                                                                              <w:divsChild>
                                                                                <w:div w:id="1240364969">
                                                                                  <w:marLeft w:val="0"/>
                                                                                  <w:marRight w:val="0"/>
                                                                                  <w:marTop w:val="0"/>
                                                                                  <w:marBottom w:val="0"/>
                                                                                  <w:divBdr>
                                                                                    <w:top w:val="none" w:sz="0" w:space="0" w:color="auto"/>
                                                                                    <w:left w:val="none" w:sz="0" w:space="0" w:color="auto"/>
                                                                                    <w:bottom w:val="none" w:sz="0" w:space="0" w:color="auto"/>
                                                                                    <w:right w:val="none" w:sz="0" w:space="0" w:color="auto"/>
                                                                                  </w:divBdr>
                                                                                  <w:divsChild>
                                                                                    <w:div w:id="735474981">
                                                                                      <w:marLeft w:val="0"/>
                                                                                      <w:marRight w:val="0"/>
                                                                                      <w:marTop w:val="0"/>
                                                                                      <w:marBottom w:val="150"/>
                                                                                      <w:divBdr>
                                                                                        <w:top w:val="none" w:sz="0" w:space="0" w:color="auto"/>
                                                                                        <w:left w:val="none" w:sz="0" w:space="0" w:color="auto"/>
                                                                                        <w:bottom w:val="none" w:sz="0" w:space="0" w:color="auto"/>
                                                                                        <w:right w:val="none" w:sz="0" w:space="0" w:color="auto"/>
                                                                                      </w:divBdr>
                                                                                      <w:divsChild>
                                                                                        <w:div w:id="637538673">
                                                                                          <w:marLeft w:val="0"/>
                                                                                          <w:marRight w:val="0"/>
                                                                                          <w:marTop w:val="0"/>
                                                                                          <w:marBottom w:val="0"/>
                                                                                          <w:divBdr>
                                                                                            <w:top w:val="none" w:sz="0" w:space="0" w:color="auto"/>
                                                                                            <w:left w:val="none" w:sz="0" w:space="0" w:color="auto"/>
                                                                                            <w:bottom w:val="none" w:sz="0" w:space="0" w:color="auto"/>
                                                                                            <w:right w:val="none" w:sz="0" w:space="0" w:color="auto"/>
                                                                                          </w:divBdr>
                                                                                          <w:divsChild>
                                                                                            <w:div w:id="1073504807">
                                                                                              <w:marLeft w:val="0"/>
                                                                                              <w:marRight w:val="0"/>
                                                                                              <w:marTop w:val="0"/>
                                                                                              <w:marBottom w:val="0"/>
                                                                                              <w:divBdr>
                                                                                                <w:top w:val="none" w:sz="0" w:space="0" w:color="auto"/>
                                                                                                <w:left w:val="none" w:sz="0" w:space="0" w:color="auto"/>
                                                                                                <w:bottom w:val="none" w:sz="0" w:space="0" w:color="auto"/>
                                                                                                <w:right w:val="none" w:sz="0" w:space="0" w:color="auto"/>
                                                                                              </w:divBdr>
                                                                                              <w:divsChild>
                                                                                                <w:div w:id="673267895">
                                                                                                  <w:marLeft w:val="0"/>
                                                                                                  <w:marRight w:val="0"/>
                                                                                                  <w:marTop w:val="0"/>
                                                                                                  <w:marBottom w:val="0"/>
                                                                                                  <w:divBdr>
                                                                                                    <w:top w:val="none" w:sz="0" w:space="0" w:color="auto"/>
                                                                                                    <w:left w:val="none" w:sz="0" w:space="0" w:color="auto"/>
                                                                                                    <w:bottom w:val="none" w:sz="0" w:space="0" w:color="auto"/>
                                                                                                    <w:right w:val="none" w:sz="0" w:space="0" w:color="auto"/>
                                                                                                  </w:divBdr>
                                                                                                  <w:divsChild>
                                                                                                    <w:div w:id="388043054">
                                                                                                      <w:marLeft w:val="0"/>
                                                                                                      <w:marRight w:val="0"/>
                                                                                                      <w:marTop w:val="0"/>
                                                                                                      <w:marBottom w:val="0"/>
                                                                                                      <w:divBdr>
                                                                                                        <w:top w:val="none" w:sz="0" w:space="0" w:color="auto"/>
                                                                                                        <w:left w:val="none" w:sz="0" w:space="0" w:color="auto"/>
                                                                                                        <w:bottom w:val="none" w:sz="0" w:space="0" w:color="auto"/>
                                                                                                        <w:right w:val="none" w:sz="0" w:space="0" w:color="auto"/>
                                                                                                      </w:divBdr>
                                                                                                      <w:divsChild>
                                                                                                        <w:div w:id="886725279">
                                                                                                          <w:marLeft w:val="0"/>
                                                                                                          <w:marRight w:val="0"/>
                                                                                                          <w:marTop w:val="0"/>
                                                                                                          <w:marBottom w:val="0"/>
                                                                                                          <w:divBdr>
                                                                                                            <w:top w:val="none" w:sz="0" w:space="0" w:color="auto"/>
                                                                                                            <w:left w:val="none" w:sz="0" w:space="0" w:color="auto"/>
                                                                                                            <w:bottom w:val="none" w:sz="0" w:space="0" w:color="auto"/>
                                                                                                            <w:right w:val="none" w:sz="0" w:space="0" w:color="auto"/>
                                                                                                          </w:divBdr>
                                                                                                          <w:divsChild>
                                                                                                            <w:div w:id="208735221">
                                                                                                              <w:marLeft w:val="0"/>
                                                                                                              <w:marRight w:val="0"/>
                                                                                                              <w:marTop w:val="0"/>
                                                                                                              <w:marBottom w:val="0"/>
                                                                                                              <w:divBdr>
                                                                                                                <w:top w:val="none" w:sz="0" w:space="0" w:color="auto"/>
                                                                                                                <w:left w:val="none" w:sz="0" w:space="0" w:color="auto"/>
                                                                                                                <w:bottom w:val="none" w:sz="0" w:space="0" w:color="auto"/>
                                                                                                                <w:right w:val="none" w:sz="0" w:space="0" w:color="auto"/>
                                                                                                              </w:divBdr>
                                                                                                              <w:divsChild>
                                                                                                                <w:div w:id="2446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237936">
      <w:bodyDiv w:val="1"/>
      <w:marLeft w:val="0"/>
      <w:marRight w:val="0"/>
      <w:marTop w:val="0"/>
      <w:marBottom w:val="0"/>
      <w:divBdr>
        <w:top w:val="none" w:sz="0" w:space="0" w:color="auto"/>
        <w:left w:val="none" w:sz="0" w:space="0" w:color="auto"/>
        <w:bottom w:val="none" w:sz="0" w:space="0" w:color="auto"/>
        <w:right w:val="none" w:sz="0" w:space="0" w:color="auto"/>
      </w:divBdr>
      <w:divsChild>
        <w:div w:id="236134117">
          <w:marLeft w:val="0"/>
          <w:marRight w:val="0"/>
          <w:marTop w:val="0"/>
          <w:marBottom w:val="0"/>
          <w:divBdr>
            <w:top w:val="none" w:sz="0" w:space="0" w:color="auto"/>
            <w:left w:val="none" w:sz="0" w:space="0" w:color="auto"/>
            <w:bottom w:val="none" w:sz="0" w:space="0" w:color="auto"/>
            <w:right w:val="none" w:sz="0" w:space="0" w:color="auto"/>
          </w:divBdr>
          <w:divsChild>
            <w:div w:id="234970559">
              <w:marLeft w:val="0"/>
              <w:marRight w:val="0"/>
              <w:marTop w:val="0"/>
              <w:marBottom w:val="0"/>
              <w:divBdr>
                <w:top w:val="none" w:sz="0" w:space="0" w:color="auto"/>
                <w:left w:val="none" w:sz="0" w:space="0" w:color="auto"/>
                <w:bottom w:val="none" w:sz="0" w:space="0" w:color="auto"/>
                <w:right w:val="none" w:sz="0" w:space="0" w:color="auto"/>
              </w:divBdr>
              <w:divsChild>
                <w:div w:id="5005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8266">
      <w:bodyDiv w:val="1"/>
      <w:marLeft w:val="0"/>
      <w:marRight w:val="0"/>
      <w:marTop w:val="0"/>
      <w:marBottom w:val="0"/>
      <w:divBdr>
        <w:top w:val="none" w:sz="0" w:space="0" w:color="auto"/>
        <w:left w:val="none" w:sz="0" w:space="0" w:color="auto"/>
        <w:bottom w:val="none" w:sz="0" w:space="0" w:color="auto"/>
        <w:right w:val="none" w:sz="0" w:space="0" w:color="auto"/>
      </w:divBdr>
      <w:divsChild>
        <w:div w:id="1956476017">
          <w:marLeft w:val="0"/>
          <w:marRight w:val="0"/>
          <w:marTop w:val="0"/>
          <w:marBottom w:val="0"/>
          <w:divBdr>
            <w:top w:val="none" w:sz="0" w:space="0" w:color="auto"/>
            <w:left w:val="none" w:sz="0" w:space="0" w:color="auto"/>
            <w:bottom w:val="none" w:sz="0" w:space="0" w:color="auto"/>
            <w:right w:val="none" w:sz="0" w:space="0" w:color="auto"/>
          </w:divBdr>
          <w:divsChild>
            <w:div w:id="364673646">
              <w:marLeft w:val="0"/>
              <w:marRight w:val="0"/>
              <w:marTop w:val="0"/>
              <w:marBottom w:val="0"/>
              <w:divBdr>
                <w:top w:val="none" w:sz="0" w:space="0" w:color="auto"/>
                <w:left w:val="none" w:sz="0" w:space="0" w:color="auto"/>
                <w:bottom w:val="none" w:sz="0" w:space="0" w:color="auto"/>
                <w:right w:val="none" w:sz="0" w:space="0" w:color="auto"/>
              </w:divBdr>
              <w:divsChild>
                <w:div w:id="715547509">
                  <w:marLeft w:val="0"/>
                  <w:marRight w:val="0"/>
                  <w:marTop w:val="0"/>
                  <w:marBottom w:val="0"/>
                  <w:divBdr>
                    <w:top w:val="none" w:sz="0" w:space="0" w:color="auto"/>
                    <w:left w:val="none" w:sz="0" w:space="0" w:color="auto"/>
                    <w:bottom w:val="none" w:sz="0" w:space="0" w:color="auto"/>
                    <w:right w:val="none" w:sz="0" w:space="0" w:color="auto"/>
                  </w:divBdr>
                  <w:divsChild>
                    <w:div w:id="1401830712">
                      <w:marLeft w:val="0"/>
                      <w:marRight w:val="0"/>
                      <w:marTop w:val="0"/>
                      <w:marBottom w:val="0"/>
                      <w:divBdr>
                        <w:top w:val="none" w:sz="0" w:space="0" w:color="auto"/>
                        <w:left w:val="none" w:sz="0" w:space="0" w:color="auto"/>
                        <w:bottom w:val="none" w:sz="0" w:space="0" w:color="auto"/>
                        <w:right w:val="none" w:sz="0" w:space="0" w:color="auto"/>
                      </w:divBdr>
                      <w:divsChild>
                        <w:div w:id="955647892">
                          <w:marLeft w:val="0"/>
                          <w:marRight w:val="0"/>
                          <w:marTop w:val="0"/>
                          <w:marBottom w:val="0"/>
                          <w:divBdr>
                            <w:top w:val="none" w:sz="0" w:space="0" w:color="auto"/>
                            <w:left w:val="none" w:sz="0" w:space="0" w:color="auto"/>
                            <w:bottom w:val="none" w:sz="0" w:space="0" w:color="auto"/>
                            <w:right w:val="none" w:sz="0" w:space="0" w:color="auto"/>
                          </w:divBdr>
                          <w:divsChild>
                            <w:div w:id="401374869">
                              <w:marLeft w:val="0"/>
                              <w:marRight w:val="0"/>
                              <w:marTop w:val="0"/>
                              <w:marBottom w:val="0"/>
                              <w:divBdr>
                                <w:top w:val="none" w:sz="0" w:space="0" w:color="auto"/>
                                <w:left w:val="none" w:sz="0" w:space="0" w:color="auto"/>
                                <w:bottom w:val="none" w:sz="0" w:space="0" w:color="auto"/>
                                <w:right w:val="none" w:sz="0" w:space="0" w:color="auto"/>
                              </w:divBdr>
                              <w:divsChild>
                                <w:div w:id="182481128">
                                  <w:marLeft w:val="0"/>
                                  <w:marRight w:val="0"/>
                                  <w:marTop w:val="0"/>
                                  <w:marBottom w:val="0"/>
                                  <w:divBdr>
                                    <w:top w:val="none" w:sz="0" w:space="0" w:color="auto"/>
                                    <w:left w:val="none" w:sz="0" w:space="0" w:color="auto"/>
                                    <w:bottom w:val="none" w:sz="0" w:space="0" w:color="auto"/>
                                    <w:right w:val="none" w:sz="0" w:space="0" w:color="auto"/>
                                  </w:divBdr>
                                  <w:divsChild>
                                    <w:div w:id="131138480">
                                      <w:marLeft w:val="0"/>
                                      <w:marRight w:val="0"/>
                                      <w:marTop w:val="0"/>
                                      <w:marBottom w:val="0"/>
                                      <w:divBdr>
                                        <w:top w:val="none" w:sz="0" w:space="0" w:color="auto"/>
                                        <w:left w:val="none" w:sz="0" w:space="0" w:color="auto"/>
                                        <w:bottom w:val="none" w:sz="0" w:space="0" w:color="auto"/>
                                        <w:right w:val="none" w:sz="0" w:space="0" w:color="auto"/>
                                      </w:divBdr>
                                      <w:divsChild>
                                        <w:div w:id="962342492">
                                          <w:marLeft w:val="0"/>
                                          <w:marRight w:val="0"/>
                                          <w:marTop w:val="0"/>
                                          <w:marBottom w:val="0"/>
                                          <w:divBdr>
                                            <w:top w:val="none" w:sz="0" w:space="0" w:color="auto"/>
                                            <w:left w:val="none" w:sz="0" w:space="0" w:color="auto"/>
                                            <w:bottom w:val="none" w:sz="0" w:space="0" w:color="auto"/>
                                            <w:right w:val="none" w:sz="0" w:space="0" w:color="auto"/>
                                          </w:divBdr>
                                          <w:divsChild>
                                            <w:div w:id="327366381">
                                              <w:marLeft w:val="0"/>
                                              <w:marRight w:val="0"/>
                                              <w:marTop w:val="0"/>
                                              <w:marBottom w:val="0"/>
                                              <w:divBdr>
                                                <w:top w:val="none" w:sz="0" w:space="0" w:color="auto"/>
                                                <w:left w:val="none" w:sz="0" w:space="0" w:color="auto"/>
                                                <w:bottom w:val="none" w:sz="0" w:space="0" w:color="auto"/>
                                                <w:right w:val="none" w:sz="0" w:space="0" w:color="auto"/>
                                              </w:divBdr>
                                              <w:divsChild>
                                                <w:div w:id="1920366414">
                                                  <w:marLeft w:val="0"/>
                                                  <w:marRight w:val="0"/>
                                                  <w:marTop w:val="0"/>
                                                  <w:marBottom w:val="0"/>
                                                  <w:divBdr>
                                                    <w:top w:val="none" w:sz="0" w:space="0" w:color="auto"/>
                                                    <w:left w:val="none" w:sz="0" w:space="0" w:color="auto"/>
                                                    <w:bottom w:val="none" w:sz="0" w:space="0" w:color="auto"/>
                                                    <w:right w:val="none" w:sz="0" w:space="0" w:color="auto"/>
                                                  </w:divBdr>
                                                  <w:divsChild>
                                                    <w:div w:id="1535119321">
                                                      <w:marLeft w:val="0"/>
                                                      <w:marRight w:val="0"/>
                                                      <w:marTop w:val="0"/>
                                                      <w:marBottom w:val="0"/>
                                                      <w:divBdr>
                                                        <w:top w:val="none" w:sz="0" w:space="0" w:color="auto"/>
                                                        <w:left w:val="none" w:sz="0" w:space="0" w:color="auto"/>
                                                        <w:bottom w:val="none" w:sz="0" w:space="0" w:color="auto"/>
                                                        <w:right w:val="none" w:sz="0" w:space="0" w:color="auto"/>
                                                      </w:divBdr>
                                                      <w:divsChild>
                                                        <w:div w:id="1485049352">
                                                          <w:marLeft w:val="0"/>
                                                          <w:marRight w:val="0"/>
                                                          <w:marTop w:val="0"/>
                                                          <w:marBottom w:val="150"/>
                                                          <w:divBdr>
                                                            <w:top w:val="none" w:sz="0" w:space="0" w:color="auto"/>
                                                            <w:left w:val="none" w:sz="0" w:space="0" w:color="auto"/>
                                                            <w:bottom w:val="none" w:sz="0" w:space="0" w:color="auto"/>
                                                            <w:right w:val="none" w:sz="0" w:space="0" w:color="auto"/>
                                                          </w:divBdr>
                                                          <w:divsChild>
                                                            <w:div w:id="62263086">
                                                              <w:marLeft w:val="0"/>
                                                              <w:marRight w:val="0"/>
                                                              <w:marTop w:val="0"/>
                                                              <w:marBottom w:val="0"/>
                                                              <w:divBdr>
                                                                <w:top w:val="none" w:sz="0" w:space="0" w:color="auto"/>
                                                                <w:left w:val="none" w:sz="0" w:space="0" w:color="auto"/>
                                                                <w:bottom w:val="none" w:sz="0" w:space="0" w:color="auto"/>
                                                                <w:right w:val="none" w:sz="0" w:space="0" w:color="auto"/>
                                                              </w:divBdr>
                                                              <w:divsChild>
                                                                <w:div w:id="1284268970">
                                                                  <w:marLeft w:val="0"/>
                                                                  <w:marRight w:val="0"/>
                                                                  <w:marTop w:val="0"/>
                                                                  <w:marBottom w:val="0"/>
                                                                  <w:divBdr>
                                                                    <w:top w:val="none" w:sz="0" w:space="0" w:color="auto"/>
                                                                    <w:left w:val="none" w:sz="0" w:space="0" w:color="auto"/>
                                                                    <w:bottom w:val="none" w:sz="0" w:space="0" w:color="auto"/>
                                                                    <w:right w:val="none" w:sz="0" w:space="0" w:color="auto"/>
                                                                  </w:divBdr>
                                                                  <w:divsChild>
                                                                    <w:div w:id="2009013595">
                                                                      <w:marLeft w:val="0"/>
                                                                      <w:marRight w:val="0"/>
                                                                      <w:marTop w:val="0"/>
                                                                      <w:marBottom w:val="0"/>
                                                                      <w:divBdr>
                                                                        <w:top w:val="none" w:sz="0" w:space="0" w:color="auto"/>
                                                                        <w:left w:val="none" w:sz="0" w:space="0" w:color="auto"/>
                                                                        <w:bottom w:val="none" w:sz="0" w:space="0" w:color="auto"/>
                                                                        <w:right w:val="none" w:sz="0" w:space="0" w:color="auto"/>
                                                                      </w:divBdr>
                                                                      <w:divsChild>
                                                                        <w:div w:id="613093340">
                                                                          <w:marLeft w:val="0"/>
                                                                          <w:marRight w:val="0"/>
                                                                          <w:marTop w:val="0"/>
                                                                          <w:marBottom w:val="0"/>
                                                                          <w:divBdr>
                                                                            <w:top w:val="none" w:sz="0" w:space="0" w:color="auto"/>
                                                                            <w:left w:val="none" w:sz="0" w:space="0" w:color="auto"/>
                                                                            <w:bottom w:val="none" w:sz="0" w:space="0" w:color="auto"/>
                                                                            <w:right w:val="none" w:sz="0" w:space="0" w:color="auto"/>
                                                                          </w:divBdr>
                                                                          <w:divsChild>
                                                                            <w:div w:id="1497065770">
                                                                              <w:marLeft w:val="0"/>
                                                                              <w:marRight w:val="0"/>
                                                                              <w:marTop w:val="0"/>
                                                                              <w:marBottom w:val="0"/>
                                                                              <w:divBdr>
                                                                                <w:top w:val="none" w:sz="0" w:space="0" w:color="auto"/>
                                                                                <w:left w:val="none" w:sz="0" w:space="0" w:color="auto"/>
                                                                                <w:bottom w:val="none" w:sz="0" w:space="0" w:color="auto"/>
                                                                                <w:right w:val="none" w:sz="0" w:space="0" w:color="auto"/>
                                                                              </w:divBdr>
                                                                              <w:divsChild>
                                                                                <w:div w:id="1783769787">
                                                                                  <w:marLeft w:val="0"/>
                                                                                  <w:marRight w:val="0"/>
                                                                                  <w:marTop w:val="0"/>
                                                                                  <w:marBottom w:val="0"/>
                                                                                  <w:divBdr>
                                                                                    <w:top w:val="none" w:sz="0" w:space="0" w:color="auto"/>
                                                                                    <w:left w:val="none" w:sz="0" w:space="0" w:color="auto"/>
                                                                                    <w:bottom w:val="none" w:sz="0" w:space="0" w:color="auto"/>
                                                                                    <w:right w:val="none" w:sz="0" w:space="0" w:color="auto"/>
                                                                                  </w:divBdr>
                                                                                  <w:divsChild>
                                                                                    <w:div w:id="1982727017">
                                                                                      <w:marLeft w:val="0"/>
                                                                                      <w:marRight w:val="0"/>
                                                                                      <w:marTop w:val="0"/>
                                                                                      <w:marBottom w:val="150"/>
                                                                                      <w:divBdr>
                                                                                        <w:top w:val="none" w:sz="0" w:space="0" w:color="auto"/>
                                                                                        <w:left w:val="none" w:sz="0" w:space="0" w:color="auto"/>
                                                                                        <w:bottom w:val="none" w:sz="0" w:space="0" w:color="auto"/>
                                                                                        <w:right w:val="none" w:sz="0" w:space="0" w:color="auto"/>
                                                                                      </w:divBdr>
                                                                                      <w:divsChild>
                                                                                        <w:div w:id="1706444334">
                                                                                          <w:marLeft w:val="0"/>
                                                                                          <w:marRight w:val="0"/>
                                                                                          <w:marTop w:val="0"/>
                                                                                          <w:marBottom w:val="0"/>
                                                                                          <w:divBdr>
                                                                                            <w:top w:val="none" w:sz="0" w:space="0" w:color="auto"/>
                                                                                            <w:left w:val="none" w:sz="0" w:space="0" w:color="auto"/>
                                                                                            <w:bottom w:val="none" w:sz="0" w:space="0" w:color="auto"/>
                                                                                            <w:right w:val="none" w:sz="0" w:space="0" w:color="auto"/>
                                                                                          </w:divBdr>
                                                                                          <w:divsChild>
                                                                                            <w:div w:id="1852068699">
                                                                                              <w:marLeft w:val="0"/>
                                                                                              <w:marRight w:val="0"/>
                                                                                              <w:marTop w:val="0"/>
                                                                                              <w:marBottom w:val="0"/>
                                                                                              <w:divBdr>
                                                                                                <w:top w:val="none" w:sz="0" w:space="0" w:color="auto"/>
                                                                                                <w:left w:val="none" w:sz="0" w:space="0" w:color="auto"/>
                                                                                                <w:bottom w:val="none" w:sz="0" w:space="0" w:color="auto"/>
                                                                                                <w:right w:val="none" w:sz="0" w:space="0" w:color="auto"/>
                                                                                              </w:divBdr>
                                                                                              <w:divsChild>
                                                                                                <w:div w:id="613369226">
                                                                                                  <w:marLeft w:val="0"/>
                                                                                                  <w:marRight w:val="0"/>
                                                                                                  <w:marTop w:val="0"/>
                                                                                                  <w:marBottom w:val="0"/>
                                                                                                  <w:divBdr>
                                                                                                    <w:top w:val="none" w:sz="0" w:space="0" w:color="auto"/>
                                                                                                    <w:left w:val="none" w:sz="0" w:space="0" w:color="auto"/>
                                                                                                    <w:bottom w:val="none" w:sz="0" w:space="0" w:color="auto"/>
                                                                                                    <w:right w:val="none" w:sz="0" w:space="0" w:color="auto"/>
                                                                                                  </w:divBdr>
                                                                                                  <w:divsChild>
                                                                                                    <w:div w:id="1340892104">
                                                                                                      <w:marLeft w:val="0"/>
                                                                                                      <w:marRight w:val="0"/>
                                                                                                      <w:marTop w:val="0"/>
                                                                                                      <w:marBottom w:val="0"/>
                                                                                                      <w:divBdr>
                                                                                                        <w:top w:val="none" w:sz="0" w:space="0" w:color="auto"/>
                                                                                                        <w:left w:val="none" w:sz="0" w:space="0" w:color="auto"/>
                                                                                                        <w:bottom w:val="none" w:sz="0" w:space="0" w:color="auto"/>
                                                                                                        <w:right w:val="none" w:sz="0" w:space="0" w:color="auto"/>
                                                                                                      </w:divBdr>
                                                                                                      <w:divsChild>
                                                                                                        <w:div w:id="7367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08686">
      <w:bodyDiv w:val="1"/>
      <w:marLeft w:val="0"/>
      <w:marRight w:val="0"/>
      <w:marTop w:val="0"/>
      <w:marBottom w:val="0"/>
      <w:divBdr>
        <w:top w:val="none" w:sz="0" w:space="0" w:color="auto"/>
        <w:left w:val="none" w:sz="0" w:space="0" w:color="auto"/>
        <w:bottom w:val="none" w:sz="0" w:space="0" w:color="auto"/>
        <w:right w:val="none" w:sz="0" w:space="0" w:color="auto"/>
      </w:divBdr>
      <w:divsChild>
        <w:div w:id="1093938848">
          <w:marLeft w:val="0"/>
          <w:marRight w:val="0"/>
          <w:marTop w:val="0"/>
          <w:marBottom w:val="0"/>
          <w:divBdr>
            <w:top w:val="none" w:sz="0" w:space="0" w:color="auto"/>
            <w:left w:val="none" w:sz="0" w:space="0" w:color="auto"/>
            <w:bottom w:val="none" w:sz="0" w:space="0" w:color="auto"/>
            <w:right w:val="none" w:sz="0" w:space="0" w:color="auto"/>
          </w:divBdr>
          <w:divsChild>
            <w:div w:id="1890454987">
              <w:marLeft w:val="0"/>
              <w:marRight w:val="0"/>
              <w:marTop w:val="0"/>
              <w:marBottom w:val="0"/>
              <w:divBdr>
                <w:top w:val="none" w:sz="0" w:space="0" w:color="auto"/>
                <w:left w:val="none" w:sz="0" w:space="0" w:color="auto"/>
                <w:bottom w:val="none" w:sz="0" w:space="0" w:color="auto"/>
                <w:right w:val="none" w:sz="0" w:space="0" w:color="auto"/>
              </w:divBdr>
              <w:divsChild>
                <w:div w:id="702363531">
                  <w:marLeft w:val="0"/>
                  <w:marRight w:val="0"/>
                  <w:marTop w:val="0"/>
                  <w:marBottom w:val="0"/>
                  <w:divBdr>
                    <w:top w:val="none" w:sz="0" w:space="0" w:color="auto"/>
                    <w:left w:val="none" w:sz="0" w:space="0" w:color="auto"/>
                    <w:bottom w:val="none" w:sz="0" w:space="0" w:color="auto"/>
                    <w:right w:val="none" w:sz="0" w:space="0" w:color="auto"/>
                  </w:divBdr>
                  <w:divsChild>
                    <w:div w:id="1762602295">
                      <w:marLeft w:val="0"/>
                      <w:marRight w:val="0"/>
                      <w:marTop w:val="0"/>
                      <w:marBottom w:val="0"/>
                      <w:divBdr>
                        <w:top w:val="none" w:sz="0" w:space="0" w:color="auto"/>
                        <w:left w:val="none" w:sz="0" w:space="0" w:color="auto"/>
                        <w:bottom w:val="none" w:sz="0" w:space="0" w:color="auto"/>
                        <w:right w:val="none" w:sz="0" w:space="0" w:color="auto"/>
                      </w:divBdr>
                      <w:divsChild>
                        <w:div w:id="1591767678">
                          <w:marLeft w:val="0"/>
                          <w:marRight w:val="0"/>
                          <w:marTop w:val="0"/>
                          <w:marBottom w:val="0"/>
                          <w:divBdr>
                            <w:top w:val="none" w:sz="0" w:space="0" w:color="auto"/>
                            <w:left w:val="none" w:sz="0" w:space="0" w:color="auto"/>
                            <w:bottom w:val="none" w:sz="0" w:space="0" w:color="auto"/>
                            <w:right w:val="none" w:sz="0" w:space="0" w:color="auto"/>
                          </w:divBdr>
                          <w:divsChild>
                            <w:div w:id="490953250">
                              <w:marLeft w:val="0"/>
                              <w:marRight w:val="0"/>
                              <w:marTop w:val="0"/>
                              <w:marBottom w:val="0"/>
                              <w:divBdr>
                                <w:top w:val="none" w:sz="0" w:space="0" w:color="auto"/>
                                <w:left w:val="none" w:sz="0" w:space="0" w:color="auto"/>
                                <w:bottom w:val="none" w:sz="0" w:space="0" w:color="auto"/>
                                <w:right w:val="none" w:sz="0" w:space="0" w:color="auto"/>
                              </w:divBdr>
                              <w:divsChild>
                                <w:div w:id="1650136667">
                                  <w:marLeft w:val="0"/>
                                  <w:marRight w:val="0"/>
                                  <w:marTop w:val="0"/>
                                  <w:marBottom w:val="0"/>
                                  <w:divBdr>
                                    <w:top w:val="none" w:sz="0" w:space="0" w:color="auto"/>
                                    <w:left w:val="none" w:sz="0" w:space="0" w:color="auto"/>
                                    <w:bottom w:val="none" w:sz="0" w:space="0" w:color="auto"/>
                                    <w:right w:val="none" w:sz="0" w:space="0" w:color="auto"/>
                                  </w:divBdr>
                                  <w:divsChild>
                                    <w:div w:id="804542399">
                                      <w:marLeft w:val="0"/>
                                      <w:marRight w:val="0"/>
                                      <w:marTop w:val="0"/>
                                      <w:marBottom w:val="0"/>
                                      <w:divBdr>
                                        <w:top w:val="none" w:sz="0" w:space="0" w:color="auto"/>
                                        <w:left w:val="none" w:sz="0" w:space="0" w:color="auto"/>
                                        <w:bottom w:val="none" w:sz="0" w:space="0" w:color="auto"/>
                                        <w:right w:val="none" w:sz="0" w:space="0" w:color="auto"/>
                                      </w:divBdr>
                                      <w:divsChild>
                                        <w:div w:id="940912634">
                                          <w:marLeft w:val="0"/>
                                          <w:marRight w:val="0"/>
                                          <w:marTop w:val="0"/>
                                          <w:marBottom w:val="0"/>
                                          <w:divBdr>
                                            <w:top w:val="none" w:sz="0" w:space="0" w:color="auto"/>
                                            <w:left w:val="none" w:sz="0" w:space="0" w:color="auto"/>
                                            <w:bottom w:val="none" w:sz="0" w:space="0" w:color="auto"/>
                                            <w:right w:val="none" w:sz="0" w:space="0" w:color="auto"/>
                                          </w:divBdr>
                                          <w:divsChild>
                                            <w:div w:id="213779451">
                                              <w:marLeft w:val="0"/>
                                              <w:marRight w:val="0"/>
                                              <w:marTop w:val="0"/>
                                              <w:marBottom w:val="0"/>
                                              <w:divBdr>
                                                <w:top w:val="none" w:sz="0" w:space="0" w:color="auto"/>
                                                <w:left w:val="none" w:sz="0" w:space="0" w:color="auto"/>
                                                <w:bottom w:val="none" w:sz="0" w:space="0" w:color="auto"/>
                                                <w:right w:val="none" w:sz="0" w:space="0" w:color="auto"/>
                                              </w:divBdr>
                                              <w:divsChild>
                                                <w:div w:id="552885695">
                                                  <w:marLeft w:val="0"/>
                                                  <w:marRight w:val="0"/>
                                                  <w:marTop w:val="0"/>
                                                  <w:marBottom w:val="0"/>
                                                  <w:divBdr>
                                                    <w:top w:val="none" w:sz="0" w:space="0" w:color="auto"/>
                                                    <w:left w:val="none" w:sz="0" w:space="0" w:color="auto"/>
                                                    <w:bottom w:val="none" w:sz="0" w:space="0" w:color="auto"/>
                                                    <w:right w:val="none" w:sz="0" w:space="0" w:color="auto"/>
                                                  </w:divBdr>
                                                  <w:divsChild>
                                                    <w:div w:id="2027437375">
                                                      <w:marLeft w:val="0"/>
                                                      <w:marRight w:val="0"/>
                                                      <w:marTop w:val="0"/>
                                                      <w:marBottom w:val="0"/>
                                                      <w:divBdr>
                                                        <w:top w:val="none" w:sz="0" w:space="0" w:color="auto"/>
                                                        <w:left w:val="none" w:sz="0" w:space="0" w:color="auto"/>
                                                        <w:bottom w:val="none" w:sz="0" w:space="0" w:color="auto"/>
                                                        <w:right w:val="none" w:sz="0" w:space="0" w:color="auto"/>
                                                      </w:divBdr>
                                                      <w:divsChild>
                                                        <w:div w:id="1528759957">
                                                          <w:marLeft w:val="0"/>
                                                          <w:marRight w:val="0"/>
                                                          <w:marTop w:val="0"/>
                                                          <w:marBottom w:val="150"/>
                                                          <w:divBdr>
                                                            <w:top w:val="none" w:sz="0" w:space="0" w:color="auto"/>
                                                            <w:left w:val="none" w:sz="0" w:space="0" w:color="auto"/>
                                                            <w:bottom w:val="none" w:sz="0" w:space="0" w:color="auto"/>
                                                            <w:right w:val="none" w:sz="0" w:space="0" w:color="auto"/>
                                                          </w:divBdr>
                                                          <w:divsChild>
                                                            <w:div w:id="177238476">
                                                              <w:marLeft w:val="0"/>
                                                              <w:marRight w:val="0"/>
                                                              <w:marTop w:val="0"/>
                                                              <w:marBottom w:val="0"/>
                                                              <w:divBdr>
                                                                <w:top w:val="none" w:sz="0" w:space="0" w:color="auto"/>
                                                                <w:left w:val="none" w:sz="0" w:space="0" w:color="auto"/>
                                                                <w:bottom w:val="none" w:sz="0" w:space="0" w:color="auto"/>
                                                                <w:right w:val="none" w:sz="0" w:space="0" w:color="auto"/>
                                                              </w:divBdr>
                                                              <w:divsChild>
                                                                <w:div w:id="1604529526">
                                                                  <w:marLeft w:val="0"/>
                                                                  <w:marRight w:val="0"/>
                                                                  <w:marTop w:val="0"/>
                                                                  <w:marBottom w:val="0"/>
                                                                  <w:divBdr>
                                                                    <w:top w:val="none" w:sz="0" w:space="0" w:color="auto"/>
                                                                    <w:left w:val="none" w:sz="0" w:space="0" w:color="auto"/>
                                                                    <w:bottom w:val="none" w:sz="0" w:space="0" w:color="auto"/>
                                                                    <w:right w:val="none" w:sz="0" w:space="0" w:color="auto"/>
                                                                  </w:divBdr>
                                                                  <w:divsChild>
                                                                    <w:div w:id="408620239">
                                                                      <w:marLeft w:val="0"/>
                                                                      <w:marRight w:val="0"/>
                                                                      <w:marTop w:val="0"/>
                                                                      <w:marBottom w:val="0"/>
                                                                      <w:divBdr>
                                                                        <w:top w:val="none" w:sz="0" w:space="0" w:color="auto"/>
                                                                        <w:left w:val="none" w:sz="0" w:space="0" w:color="auto"/>
                                                                        <w:bottom w:val="none" w:sz="0" w:space="0" w:color="auto"/>
                                                                        <w:right w:val="none" w:sz="0" w:space="0" w:color="auto"/>
                                                                      </w:divBdr>
                                                                      <w:divsChild>
                                                                        <w:div w:id="1567497976">
                                                                          <w:marLeft w:val="0"/>
                                                                          <w:marRight w:val="0"/>
                                                                          <w:marTop w:val="0"/>
                                                                          <w:marBottom w:val="0"/>
                                                                          <w:divBdr>
                                                                            <w:top w:val="none" w:sz="0" w:space="0" w:color="auto"/>
                                                                            <w:left w:val="none" w:sz="0" w:space="0" w:color="auto"/>
                                                                            <w:bottom w:val="none" w:sz="0" w:space="0" w:color="auto"/>
                                                                            <w:right w:val="none" w:sz="0" w:space="0" w:color="auto"/>
                                                                          </w:divBdr>
                                                                          <w:divsChild>
                                                                            <w:div w:id="1698853958">
                                                                              <w:marLeft w:val="0"/>
                                                                              <w:marRight w:val="0"/>
                                                                              <w:marTop w:val="0"/>
                                                                              <w:marBottom w:val="0"/>
                                                                              <w:divBdr>
                                                                                <w:top w:val="none" w:sz="0" w:space="0" w:color="auto"/>
                                                                                <w:left w:val="none" w:sz="0" w:space="0" w:color="auto"/>
                                                                                <w:bottom w:val="none" w:sz="0" w:space="0" w:color="auto"/>
                                                                                <w:right w:val="none" w:sz="0" w:space="0" w:color="auto"/>
                                                                              </w:divBdr>
                                                                              <w:divsChild>
                                                                                <w:div w:id="420680067">
                                                                                  <w:marLeft w:val="0"/>
                                                                                  <w:marRight w:val="0"/>
                                                                                  <w:marTop w:val="0"/>
                                                                                  <w:marBottom w:val="0"/>
                                                                                  <w:divBdr>
                                                                                    <w:top w:val="none" w:sz="0" w:space="0" w:color="auto"/>
                                                                                    <w:left w:val="none" w:sz="0" w:space="0" w:color="auto"/>
                                                                                    <w:bottom w:val="none" w:sz="0" w:space="0" w:color="auto"/>
                                                                                    <w:right w:val="none" w:sz="0" w:space="0" w:color="auto"/>
                                                                                  </w:divBdr>
                                                                                  <w:divsChild>
                                                                                    <w:div w:id="1831215804">
                                                                                      <w:marLeft w:val="0"/>
                                                                                      <w:marRight w:val="0"/>
                                                                                      <w:marTop w:val="0"/>
                                                                                      <w:marBottom w:val="150"/>
                                                                                      <w:divBdr>
                                                                                        <w:top w:val="none" w:sz="0" w:space="0" w:color="auto"/>
                                                                                        <w:left w:val="none" w:sz="0" w:space="0" w:color="auto"/>
                                                                                        <w:bottom w:val="none" w:sz="0" w:space="0" w:color="auto"/>
                                                                                        <w:right w:val="none" w:sz="0" w:space="0" w:color="auto"/>
                                                                                      </w:divBdr>
                                                                                      <w:divsChild>
                                                                                        <w:div w:id="1009914794">
                                                                                          <w:marLeft w:val="0"/>
                                                                                          <w:marRight w:val="0"/>
                                                                                          <w:marTop w:val="0"/>
                                                                                          <w:marBottom w:val="0"/>
                                                                                          <w:divBdr>
                                                                                            <w:top w:val="none" w:sz="0" w:space="0" w:color="auto"/>
                                                                                            <w:left w:val="none" w:sz="0" w:space="0" w:color="auto"/>
                                                                                            <w:bottom w:val="none" w:sz="0" w:space="0" w:color="auto"/>
                                                                                            <w:right w:val="none" w:sz="0" w:space="0" w:color="auto"/>
                                                                                          </w:divBdr>
                                                                                          <w:divsChild>
                                                                                            <w:div w:id="2143378580">
                                                                                              <w:marLeft w:val="0"/>
                                                                                              <w:marRight w:val="0"/>
                                                                                              <w:marTop w:val="0"/>
                                                                                              <w:marBottom w:val="0"/>
                                                                                              <w:divBdr>
                                                                                                <w:top w:val="none" w:sz="0" w:space="0" w:color="auto"/>
                                                                                                <w:left w:val="none" w:sz="0" w:space="0" w:color="auto"/>
                                                                                                <w:bottom w:val="none" w:sz="0" w:space="0" w:color="auto"/>
                                                                                                <w:right w:val="none" w:sz="0" w:space="0" w:color="auto"/>
                                                                                              </w:divBdr>
                                                                                              <w:divsChild>
                                                                                                <w:div w:id="1969973188">
                                                                                                  <w:marLeft w:val="0"/>
                                                                                                  <w:marRight w:val="0"/>
                                                                                                  <w:marTop w:val="0"/>
                                                                                                  <w:marBottom w:val="0"/>
                                                                                                  <w:divBdr>
                                                                                                    <w:top w:val="none" w:sz="0" w:space="0" w:color="auto"/>
                                                                                                    <w:left w:val="none" w:sz="0" w:space="0" w:color="auto"/>
                                                                                                    <w:bottom w:val="none" w:sz="0" w:space="0" w:color="auto"/>
                                                                                                    <w:right w:val="none" w:sz="0" w:space="0" w:color="auto"/>
                                                                                                  </w:divBdr>
                                                                                                  <w:divsChild>
                                                                                                    <w:div w:id="602496817">
                                                                                                      <w:marLeft w:val="0"/>
                                                                                                      <w:marRight w:val="0"/>
                                                                                                      <w:marTop w:val="0"/>
                                                                                                      <w:marBottom w:val="0"/>
                                                                                                      <w:divBdr>
                                                                                                        <w:top w:val="none" w:sz="0" w:space="0" w:color="auto"/>
                                                                                                        <w:left w:val="none" w:sz="0" w:space="0" w:color="auto"/>
                                                                                                        <w:bottom w:val="none" w:sz="0" w:space="0" w:color="auto"/>
                                                                                                        <w:right w:val="none" w:sz="0" w:space="0" w:color="auto"/>
                                                                                                      </w:divBdr>
                                                                                                      <w:divsChild>
                                                                                                        <w:div w:id="2013796014">
                                                                                                          <w:marLeft w:val="0"/>
                                                                                                          <w:marRight w:val="0"/>
                                                                                                          <w:marTop w:val="0"/>
                                                                                                          <w:marBottom w:val="0"/>
                                                                                                          <w:divBdr>
                                                                                                            <w:top w:val="none" w:sz="0" w:space="0" w:color="auto"/>
                                                                                                            <w:left w:val="none" w:sz="0" w:space="0" w:color="auto"/>
                                                                                                            <w:bottom w:val="none" w:sz="0" w:space="0" w:color="auto"/>
                                                                                                            <w:right w:val="none" w:sz="0" w:space="0" w:color="auto"/>
                                                                                                          </w:divBdr>
                                                                                                          <w:divsChild>
                                                                                                            <w:div w:id="739837492">
                                                                                                              <w:marLeft w:val="0"/>
                                                                                                              <w:marRight w:val="0"/>
                                                                                                              <w:marTop w:val="0"/>
                                                                                                              <w:marBottom w:val="0"/>
                                                                                                              <w:divBdr>
                                                                                                                <w:top w:val="none" w:sz="0" w:space="0" w:color="auto"/>
                                                                                                                <w:left w:val="none" w:sz="0" w:space="0" w:color="auto"/>
                                                                                                                <w:bottom w:val="none" w:sz="0" w:space="0" w:color="auto"/>
                                                                                                                <w:right w:val="none" w:sz="0" w:space="0" w:color="auto"/>
                                                                                                              </w:divBdr>
                                                                                                              <w:divsChild>
                                                                                                                <w:div w:id="6076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970520">
      <w:bodyDiv w:val="1"/>
      <w:marLeft w:val="0"/>
      <w:marRight w:val="0"/>
      <w:marTop w:val="0"/>
      <w:marBottom w:val="0"/>
      <w:divBdr>
        <w:top w:val="none" w:sz="0" w:space="0" w:color="auto"/>
        <w:left w:val="none" w:sz="0" w:space="0" w:color="auto"/>
        <w:bottom w:val="none" w:sz="0" w:space="0" w:color="auto"/>
        <w:right w:val="none" w:sz="0" w:space="0" w:color="auto"/>
      </w:divBdr>
      <w:divsChild>
        <w:div w:id="662586278">
          <w:marLeft w:val="0"/>
          <w:marRight w:val="0"/>
          <w:marTop w:val="0"/>
          <w:marBottom w:val="0"/>
          <w:divBdr>
            <w:top w:val="none" w:sz="0" w:space="0" w:color="auto"/>
            <w:left w:val="none" w:sz="0" w:space="0" w:color="auto"/>
            <w:bottom w:val="none" w:sz="0" w:space="0" w:color="auto"/>
            <w:right w:val="none" w:sz="0" w:space="0" w:color="auto"/>
          </w:divBdr>
          <w:divsChild>
            <w:div w:id="93864478">
              <w:marLeft w:val="0"/>
              <w:marRight w:val="0"/>
              <w:marTop w:val="0"/>
              <w:marBottom w:val="0"/>
              <w:divBdr>
                <w:top w:val="none" w:sz="0" w:space="0" w:color="auto"/>
                <w:left w:val="none" w:sz="0" w:space="0" w:color="auto"/>
                <w:bottom w:val="none" w:sz="0" w:space="0" w:color="auto"/>
                <w:right w:val="none" w:sz="0" w:space="0" w:color="auto"/>
              </w:divBdr>
              <w:divsChild>
                <w:div w:id="12769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285">
      <w:bodyDiv w:val="1"/>
      <w:marLeft w:val="0"/>
      <w:marRight w:val="0"/>
      <w:marTop w:val="0"/>
      <w:marBottom w:val="0"/>
      <w:divBdr>
        <w:top w:val="none" w:sz="0" w:space="0" w:color="auto"/>
        <w:left w:val="none" w:sz="0" w:space="0" w:color="auto"/>
        <w:bottom w:val="none" w:sz="0" w:space="0" w:color="auto"/>
        <w:right w:val="none" w:sz="0" w:space="0" w:color="auto"/>
      </w:divBdr>
      <w:divsChild>
        <w:div w:id="906840085">
          <w:marLeft w:val="0"/>
          <w:marRight w:val="0"/>
          <w:marTop w:val="0"/>
          <w:marBottom w:val="0"/>
          <w:divBdr>
            <w:top w:val="none" w:sz="0" w:space="0" w:color="auto"/>
            <w:left w:val="none" w:sz="0" w:space="0" w:color="auto"/>
            <w:bottom w:val="none" w:sz="0" w:space="0" w:color="auto"/>
            <w:right w:val="none" w:sz="0" w:space="0" w:color="auto"/>
          </w:divBdr>
          <w:divsChild>
            <w:div w:id="219248860">
              <w:marLeft w:val="0"/>
              <w:marRight w:val="0"/>
              <w:marTop w:val="0"/>
              <w:marBottom w:val="0"/>
              <w:divBdr>
                <w:top w:val="none" w:sz="0" w:space="0" w:color="auto"/>
                <w:left w:val="none" w:sz="0" w:space="0" w:color="auto"/>
                <w:bottom w:val="none" w:sz="0" w:space="0" w:color="auto"/>
                <w:right w:val="none" w:sz="0" w:space="0" w:color="auto"/>
              </w:divBdr>
              <w:divsChild>
                <w:div w:id="973366983">
                  <w:marLeft w:val="0"/>
                  <w:marRight w:val="0"/>
                  <w:marTop w:val="0"/>
                  <w:marBottom w:val="0"/>
                  <w:divBdr>
                    <w:top w:val="none" w:sz="0" w:space="0" w:color="auto"/>
                    <w:left w:val="none" w:sz="0" w:space="0" w:color="auto"/>
                    <w:bottom w:val="none" w:sz="0" w:space="0" w:color="auto"/>
                    <w:right w:val="none" w:sz="0" w:space="0" w:color="auto"/>
                  </w:divBdr>
                  <w:divsChild>
                    <w:div w:id="326204753">
                      <w:marLeft w:val="0"/>
                      <w:marRight w:val="0"/>
                      <w:marTop w:val="0"/>
                      <w:marBottom w:val="0"/>
                      <w:divBdr>
                        <w:top w:val="none" w:sz="0" w:space="0" w:color="auto"/>
                        <w:left w:val="none" w:sz="0" w:space="0" w:color="auto"/>
                        <w:bottom w:val="none" w:sz="0" w:space="0" w:color="auto"/>
                        <w:right w:val="none" w:sz="0" w:space="0" w:color="auto"/>
                      </w:divBdr>
                      <w:divsChild>
                        <w:div w:id="1656449686">
                          <w:marLeft w:val="0"/>
                          <w:marRight w:val="0"/>
                          <w:marTop w:val="0"/>
                          <w:marBottom w:val="0"/>
                          <w:divBdr>
                            <w:top w:val="none" w:sz="0" w:space="0" w:color="auto"/>
                            <w:left w:val="none" w:sz="0" w:space="0" w:color="auto"/>
                            <w:bottom w:val="none" w:sz="0" w:space="0" w:color="auto"/>
                            <w:right w:val="none" w:sz="0" w:space="0" w:color="auto"/>
                          </w:divBdr>
                          <w:divsChild>
                            <w:div w:id="983699990">
                              <w:marLeft w:val="0"/>
                              <w:marRight w:val="0"/>
                              <w:marTop w:val="0"/>
                              <w:marBottom w:val="0"/>
                              <w:divBdr>
                                <w:top w:val="none" w:sz="0" w:space="0" w:color="auto"/>
                                <w:left w:val="none" w:sz="0" w:space="0" w:color="auto"/>
                                <w:bottom w:val="none" w:sz="0" w:space="0" w:color="auto"/>
                                <w:right w:val="none" w:sz="0" w:space="0" w:color="auto"/>
                              </w:divBdr>
                              <w:divsChild>
                                <w:div w:id="993997469">
                                  <w:marLeft w:val="3900"/>
                                  <w:marRight w:val="1500"/>
                                  <w:marTop w:val="0"/>
                                  <w:marBottom w:val="150"/>
                                  <w:divBdr>
                                    <w:top w:val="none" w:sz="0" w:space="0" w:color="auto"/>
                                    <w:left w:val="none" w:sz="0" w:space="0" w:color="auto"/>
                                    <w:bottom w:val="none" w:sz="0" w:space="0" w:color="auto"/>
                                    <w:right w:val="none" w:sz="0" w:space="0" w:color="auto"/>
                                  </w:divBdr>
                                  <w:divsChild>
                                    <w:div w:id="12413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628979">
      <w:bodyDiv w:val="1"/>
      <w:marLeft w:val="0"/>
      <w:marRight w:val="0"/>
      <w:marTop w:val="0"/>
      <w:marBottom w:val="0"/>
      <w:divBdr>
        <w:top w:val="none" w:sz="0" w:space="0" w:color="auto"/>
        <w:left w:val="none" w:sz="0" w:space="0" w:color="auto"/>
        <w:bottom w:val="none" w:sz="0" w:space="0" w:color="auto"/>
        <w:right w:val="none" w:sz="0" w:space="0" w:color="auto"/>
      </w:divBdr>
      <w:divsChild>
        <w:div w:id="1353453688">
          <w:marLeft w:val="0"/>
          <w:marRight w:val="0"/>
          <w:marTop w:val="0"/>
          <w:marBottom w:val="0"/>
          <w:divBdr>
            <w:top w:val="none" w:sz="0" w:space="0" w:color="auto"/>
            <w:left w:val="none" w:sz="0" w:space="0" w:color="auto"/>
            <w:bottom w:val="none" w:sz="0" w:space="0" w:color="auto"/>
            <w:right w:val="none" w:sz="0" w:space="0" w:color="auto"/>
          </w:divBdr>
          <w:divsChild>
            <w:div w:id="161624616">
              <w:marLeft w:val="0"/>
              <w:marRight w:val="0"/>
              <w:marTop w:val="0"/>
              <w:marBottom w:val="0"/>
              <w:divBdr>
                <w:top w:val="none" w:sz="0" w:space="0" w:color="auto"/>
                <w:left w:val="none" w:sz="0" w:space="0" w:color="auto"/>
                <w:bottom w:val="none" w:sz="0" w:space="0" w:color="auto"/>
                <w:right w:val="none" w:sz="0" w:space="0" w:color="auto"/>
              </w:divBdr>
              <w:divsChild>
                <w:div w:id="438724439">
                  <w:marLeft w:val="0"/>
                  <w:marRight w:val="0"/>
                  <w:marTop w:val="0"/>
                  <w:marBottom w:val="0"/>
                  <w:divBdr>
                    <w:top w:val="none" w:sz="0" w:space="0" w:color="auto"/>
                    <w:left w:val="none" w:sz="0" w:space="0" w:color="auto"/>
                    <w:bottom w:val="none" w:sz="0" w:space="0" w:color="auto"/>
                    <w:right w:val="none" w:sz="0" w:space="0" w:color="auto"/>
                  </w:divBdr>
                  <w:divsChild>
                    <w:div w:id="179708411">
                      <w:marLeft w:val="0"/>
                      <w:marRight w:val="0"/>
                      <w:marTop w:val="0"/>
                      <w:marBottom w:val="0"/>
                      <w:divBdr>
                        <w:top w:val="none" w:sz="0" w:space="0" w:color="auto"/>
                        <w:left w:val="none" w:sz="0" w:space="0" w:color="auto"/>
                        <w:bottom w:val="none" w:sz="0" w:space="0" w:color="auto"/>
                        <w:right w:val="none" w:sz="0" w:space="0" w:color="auto"/>
                      </w:divBdr>
                      <w:divsChild>
                        <w:div w:id="151919668">
                          <w:marLeft w:val="0"/>
                          <w:marRight w:val="0"/>
                          <w:marTop w:val="0"/>
                          <w:marBottom w:val="0"/>
                          <w:divBdr>
                            <w:top w:val="none" w:sz="0" w:space="0" w:color="auto"/>
                            <w:left w:val="none" w:sz="0" w:space="0" w:color="auto"/>
                            <w:bottom w:val="none" w:sz="0" w:space="0" w:color="auto"/>
                            <w:right w:val="none" w:sz="0" w:space="0" w:color="auto"/>
                          </w:divBdr>
                          <w:divsChild>
                            <w:div w:id="1197042289">
                              <w:marLeft w:val="0"/>
                              <w:marRight w:val="0"/>
                              <w:marTop w:val="0"/>
                              <w:marBottom w:val="0"/>
                              <w:divBdr>
                                <w:top w:val="none" w:sz="0" w:space="0" w:color="auto"/>
                                <w:left w:val="none" w:sz="0" w:space="0" w:color="auto"/>
                                <w:bottom w:val="none" w:sz="0" w:space="0" w:color="auto"/>
                                <w:right w:val="none" w:sz="0" w:space="0" w:color="auto"/>
                              </w:divBdr>
                              <w:divsChild>
                                <w:div w:id="1640841282">
                                  <w:marLeft w:val="0"/>
                                  <w:marRight w:val="0"/>
                                  <w:marTop w:val="0"/>
                                  <w:marBottom w:val="0"/>
                                  <w:divBdr>
                                    <w:top w:val="none" w:sz="0" w:space="0" w:color="auto"/>
                                    <w:left w:val="none" w:sz="0" w:space="0" w:color="auto"/>
                                    <w:bottom w:val="none" w:sz="0" w:space="0" w:color="auto"/>
                                    <w:right w:val="none" w:sz="0" w:space="0" w:color="auto"/>
                                  </w:divBdr>
                                  <w:divsChild>
                                    <w:div w:id="774597151">
                                      <w:marLeft w:val="0"/>
                                      <w:marRight w:val="0"/>
                                      <w:marTop w:val="0"/>
                                      <w:marBottom w:val="0"/>
                                      <w:divBdr>
                                        <w:top w:val="none" w:sz="0" w:space="0" w:color="auto"/>
                                        <w:left w:val="none" w:sz="0" w:space="0" w:color="auto"/>
                                        <w:bottom w:val="none" w:sz="0" w:space="0" w:color="auto"/>
                                        <w:right w:val="none" w:sz="0" w:space="0" w:color="auto"/>
                                      </w:divBdr>
                                      <w:divsChild>
                                        <w:div w:id="1731466049">
                                          <w:marLeft w:val="0"/>
                                          <w:marRight w:val="0"/>
                                          <w:marTop w:val="0"/>
                                          <w:marBottom w:val="0"/>
                                          <w:divBdr>
                                            <w:top w:val="none" w:sz="0" w:space="0" w:color="auto"/>
                                            <w:left w:val="none" w:sz="0" w:space="0" w:color="auto"/>
                                            <w:bottom w:val="none" w:sz="0" w:space="0" w:color="auto"/>
                                            <w:right w:val="none" w:sz="0" w:space="0" w:color="auto"/>
                                          </w:divBdr>
                                          <w:divsChild>
                                            <w:div w:id="1834568071">
                                              <w:marLeft w:val="0"/>
                                              <w:marRight w:val="0"/>
                                              <w:marTop w:val="0"/>
                                              <w:marBottom w:val="0"/>
                                              <w:divBdr>
                                                <w:top w:val="none" w:sz="0" w:space="0" w:color="auto"/>
                                                <w:left w:val="none" w:sz="0" w:space="0" w:color="auto"/>
                                                <w:bottom w:val="none" w:sz="0" w:space="0" w:color="auto"/>
                                                <w:right w:val="none" w:sz="0" w:space="0" w:color="auto"/>
                                              </w:divBdr>
                                              <w:divsChild>
                                                <w:div w:id="748691524">
                                                  <w:marLeft w:val="0"/>
                                                  <w:marRight w:val="0"/>
                                                  <w:marTop w:val="0"/>
                                                  <w:marBottom w:val="0"/>
                                                  <w:divBdr>
                                                    <w:top w:val="none" w:sz="0" w:space="0" w:color="auto"/>
                                                    <w:left w:val="none" w:sz="0" w:space="0" w:color="auto"/>
                                                    <w:bottom w:val="none" w:sz="0" w:space="0" w:color="auto"/>
                                                    <w:right w:val="none" w:sz="0" w:space="0" w:color="auto"/>
                                                  </w:divBdr>
                                                  <w:divsChild>
                                                    <w:div w:id="552929218">
                                                      <w:marLeft w:val="0"/>
                                                      <w:marRight w:val="0"/>
                                                      <w:marTop w:val="0"/>
                                                      <w:marBottom w:val="0"/>
                                                      <w:divBdr>
                                                        <w:top w:val="none" w:sz="0" w:space="0" w:color="auto"/>
                                                        <w:left w:val="none" w:sz="0" w:space="0" w:color="auto"/>
                                                        <w:bottom w:val="none" w:sz="0" w:space="0" w:color="auto"/>
                                                        <w:right w:val="none" w:sz="0" w:space="0" w:color="auto"/>
                                                      </w:divBdr>
                                                      <w:divsChild>
                                                        <w:div w:id="2063285443">
                                                          <w:marLeft w:val="0"/>
                                                          <w:marRight w:val="0"/>
                                                          <w:marTop w:val="0"/>
                                                          <w:marBottom w:val="0"/>
                                                          <w:divBdr>
                                                            <w:top w:val="none" w:sz="0" w:space="0" w:color="auto"/>
                                                            <w:left w:val="none" w:sz="0" w:space="0" w:color="auto"/>
                                                            <w:bottom w:val="none" w:sz="0" w:space="0" w:color="auto"/>
                                                            <w:right w:val="none" w:sz="0" w:space="0" w:color="auto"/>
                                                          </w:divBdr>
                                                          <w:divsChild>
                                                            <w:div w:id="433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3740230">
      <w:bodyDiv w:val="1"/>
      <w:marLeft w:val="0"/>
      <w:marRight w:val="0"/>
      <w:marTop w:val="0"/>
      <w:marBottom w:val="0"/>
      <w:divBdr>
        <w:top w:val="none" w:sz="0" w:space="0" w:color="auto"/>
        <w:left w:val="none" w:sz="0" w:space="0" w:color="auto"/>
        <w:bottom w:val="none" w:sz="0" w:space="0" w:color="auto"/>
        <w:right w:val="none" w:sz="0" w:space="0" w:color="auto"/>
      </w:divBdr>
      <w:divsChild>
        <w:div w:id="1941906554">
          <w:marLeft w:val="0"/>
          <w:marRight w:val="0"/>
          <w:marTop w:val="0"/>
          <w:marBottom w:val="0"/>
          <w:divBdr>
            <w:top w:val="none" w:sz="0" w:space="0" w:color="auto"/>
            <w:left w:val="none" w:sz="0" w:space="0" w:color="auto"/>
            <w:bottom w:val="none" w:sz="0" w:space="0" w:color="auto"/>
            <w:right w:val="none" w:sz="0" w:space="0" w:color="auto"/>
          </w:divBdr>
          <w:divsChild>
            <w:div w:id="1591232473">
              <w:marLeft w:val="0"/>
              <w:marRight w:val="0"/>
              <w:marTop w:val="0"/>
              <w:marBottom w:val="0"/>
              <w:divBdr>
                <w:top w:val="none" w:sz="0" w:space="0" w:color="auto"/>
                <w:left w:val="none" w:sz="0" w:space="0" w:color="auto"/>
                <w:bottom w:val="none" w:sz="0" w:space="0" w:color="auto"/>
                <w:right w:val="none" w:sz="0" w:space="0" w:color="auto"/>
              </w:divBdr>
              <w:divsChild>
                <w:div w:id="1909337998">
                  <w:marLeft w:val="0"/>
                  <w:marRight w:val="0"/>
                  <w:marTop w:val="0"/>
                  <w:marBottom w:val="0"/>
                  <w:divBdr>
                    <w:top w:val="none" w:sz="0" w:space="0" w:color="auto"/>
                    <w:left w:val="none" w:sz="0" w:space="0" w:color="auto"/>
                    <w:bottom w:val="none" w:sz="0" w:space="0" w:color="auto"/>
                    <w:right w:val="none" w:sz="0" w:space="0" w:color="auto"/>
                  </w:divBdr>
                  <w:divsChild>
                    <w:div w:id="1785727590">
                      <w:marLeft w:val="0"/>
                      <w:marRight w:val="0"/>
                      <w:marTop w:val="0"/>
                      <w:marBottom w:val="0"/>
                      <w:divBdr>
                        <w:top w:val="none" w:sz="0" w:space="0" w:color="auto"/>
                        <w:left w:val="none" w:sz="0" w:space="0" w:color="auto"/>
                        <w:bottom w:val="none" w:sz="0" w:space="0" w:color="auto"/>
                        <w:right w:val="none" w:sz="0" w:space="0" w:color="auto"/>
                      </w:divBdr>
                      <w:divsChild>
                        <w:div w:id="1047801281">
                          <w:marLeft w:val="0"/>
                          <w:marRight w:val="0"/>
                          <w:marTop w:val="0"/>
                          <w:marBottom w:val="0"/>
                          <w:divBdr>
                            <w:top w:val="none" w:sz="0" w:space="0" w:color="auto"/>
                            <w:left w:val="none" w:sz="0" w:space="0" w:color="auto"/>
                            <w:bottom w:val="none" w:sz="0" w:space="0" w:color="auto"/>
                            <w:right w:val="none" w:sz="0" w:space="0" w:color="auto"/>
                          </w:divBdr>
                          <w:divsChild>
                            <w:div w:id="1396735377">
                              <w:marLeft w:val="0"/>
                              <w:marRight w:val="0"/>
                              <w:marTop w:val="0"/>
                              <w:marBottom w:val="0"/>
                              <w:divBdr>
                                <w:top w:val="none" w:sz="0" w:space="0" w:color="auto"/>
                                <w:left w:val="none" w:sz="0" w:space="0" w:color="auto"/>
                                <w:bottom w:val="none" w:sz="0" w:space="0" w:color="auto"/>
                                <w:right w:val="none" w:sz="0" w:space="0" w:color="auto"/>
                              </w:divBdr>
                              <w:divsChild>
                                <w:div w:id="1441415995">
                                  <w:marLeft w:val="0"/>
                                  <w:marRight w:val="0"/>
                                  <w:marTop w:val="0"/>
                                  <w:marBottom w:val="0"/>
                                  <w:divBdr>
                                    <w:top w:val="none" w:sz="0" w:space="0" w:color="auto"/>
                                    <w:left w:val="none" w:sz="0" w:space="0" w:color="auto"/>
                                    <w:bottom w:val="none" w:sz="0" w:space="0" w:color="auto"/>
                                    <w:right w:val="none" w:sz="0" w:space="0" w:color="auto"/>
                                  </w:divBdr>
                                  <w:divsChild>
                                    <w:div w:id="1774544595">
                                      <w:marLeft w:val="0"/>
                                      <w:marRight w:val="0"/>
                                      <w:marTop w:val="0"/>
                                      <w:marBottom w:val="0"/>
                                      <w:divBdr>
                                        <w:top w:val="none" w:sz="0" w:space="0" w:color="auto"/>
                                        <w:left w:val="none" w:sz="0" w:space="0" w:color="auto"/>
                                        <w:bottom w:val="none" w:sz="0" w:space="0" w:color="auto"/>
                                        <w:right w:val="none" w:sz="0" w:space="0" w:color="auto"/>
                                      </w:divBdr>
                                      <w:divsChild>
                                        <w:div w:id="94327096">
                                          <w:marLeft w:val="0"/>
                                          <w:marRight w:val="0"/>
                                          <w:marTop w:val="0"/>
                                          <w:marBottom w:val="0"/>
                                          <w:divBdr>
                                            <w:top w:val="none" w:sz="0" w:space="0" w:color="auto"/>
                                            <w:left w:val="none" w:sz="0" w:space="0" w:color="auto"/>
                                            <w:bottom w:val="none" w:sz="0" w:space="0" w:color="auto"/>
                                            <w:right w:val="none" w:sz="0" w:space="0" w:color="auto"/>
                                          </w:divBdr>
                                          <w:divsChild>
                                            <w:div w:id="1036124484">
                                              <w:marLeft w:val="0"/>
                                              <w:marRight w:val="0"/>
                                              <w:marTop w:val="0"/>
                                              <w:marBottom w:val="0"/>
                                              <w:divBdr>
                                                <w:top w:val="none" w:sz="0" w:space="0" w:color="auto"/>
                                                <w:left w:val="none" w:sz="0" w:space="0" w:color="auto"/>
                                                <w:bottom w:val="none" w:sz="0" w:space="0" w:color="auto"/>
                                                <w:right w:val="none" w:sz="0" w:space="0" w:color="auto"/>
                                              </w:divBdr>
                                              <w:divsChild>
                                                <w:div w:id="261836700">
                                                  <w:marLeft w:val="0"/>
                                                  <w:marRight w:val="0"/>
                                                  <w:marTop w:val="0"/>
                                                  <w:marBottom w:val="0"/>
                                                  <w:divBdr>
                                                    <w:top w:val="none" w:sz="0" w:space="0" w:color="auto"/>
                                                    <w:left w:val="none" w:sz="0" w:space="0" w:color="auto"/>
                                                    <w:bottom w:val="none" w:sz="0" w:space="0" w:color="auto"/>
                                                    <w:right w:val="none" w:sz="0" w:space="0" w:color="auto"/>
                                                  </w:divBdr>
                                                  <w:divsChild>
                                                    <w:div w:id="1309018560">
                                                      <w:marLeft w:val="0"/>
                                                      <w:marRight w:val="0"/>
                                                      <w:marTop w:val="0"/>
                                                      <w:marBottom w:val="0"/>
                                                      <w:divBdr>
                                                        <w:top w:val="none" w:sz="0" w:space="0" w:color="auto"/>
                                                        <w:left w:val="none" w:sz="0" w:space="0" w:color="auto"/>
                                                        <w:bottom w:val="none" w:sz="0" w:space="0" w:color="auto"/>
                                                        <w:right w:val="none" w:sz="0" w:space="0" w:color="auto"/>
                                                      </w:divBdr>
                                                      <w:divsChild>
                                                        <w:div w:id="1194730624">
                                                          <w:marLeft w:val="0"/>
                                                          <w:marRight w:val="0"/>
                                                          <w:marTop w:val="0"/>
                                                          <w:marBottom w:val="150"/>
                                                          <w:divBdr>
                                                            <w:top w:val="none" w:sz="0" w:space="0" w:color="auto"/>
                                                            <w:left w:val="none" w:sz="0" w:space="0" w:color="auto"/>
                                                            <w:bottom w:val="none" w:sz="0" w:space="0" w:color="auto"/>
                                                            <w:right w:val="none" w:sz="0" w:space="0" w:color="auto"/>
                                                          </w:divBdr>
                                                          <w:divsChild>
                                                            <w:div w:id="273024309">
                                                              <w:marLeft w:val="0"/>
                                                              <w:marRight w:val="0"/>
                                                              <w:marTop w:val="0"/>
                                                              <w:marBottom w:val="0"/>
                                                              <w:divBdr>
                                                                <w:top w:val="none" w:sz="0" w:space="0" w:color="auto"/>
                                                                <w:left w:val="none" w:sz="0" w:space="0" w:color="auto"/>
                                                                <w:bottom w:val="none" w:sz="0" w:space="0" w:color="auto"/>
                                                                <w:right w:val="none" w:sz="0" w:space="0" w:color="auto"/>
                                                              </w:divBdr>
                                                              <w:divsChild>
                                                                <w:div w:id="1110126866">
                                                                  <w:marLeft w:val="0"/>
                                                                  <w:marRight w:val="0"/>
                                                                  <w:marTop w:val="0"/>
                                                                  <w:marBottom w:val="0"/>
                                                                  <w:divBdr>
                                                                    <w:top w:val="none" w:sz="0" w:space="0" w:color="auto"/>
                                                                    <w:left w:val="none" w:sz="0" w:space="0" w:color="auto"/>
                                                                    <w:bottom w:val="none" w:sz="0" w:space="0" w:color="auto"/>
                                                                    <w:right w:val="none" w:sz="0" w:space="0" w:color="auto"/>
                                                                  </w:divBdr>
                                                                  <w:divsChild>
                                                                    <w:div w:id="1429614313">
                                                                      <w:marLeft w:val="0"/>
                                                                      <w:marRight w:val="0"/>
                                                                      <w:marTop w:val="0"/>
                                                                      <w:marBottom w:val="0"/>
                                                                      <w:divBdr>
                                                                        <w:top w:val="none" w:sz="0" w:space="0" w:color="auto"/>
                                                                        <w:left w:val="none" w:sz="0" w:space="0" w:color="auto"/>
                                                                        <w:bottom w:val="none" w:sz="0" w:space="0" w:color="auto"/>
                                                                        <w:right w:val="none" w:sz="0" w:space="0" w:color="auto"/>
                                                                      </w:divBdr>
                                                                      <w:divsChild>
                                                                        <w:div w:id="1651203678">
                                                                          <w:marLeft w:val="0"/>
                                                                          <w:marRight w:val="0"/>
                                                                          <w:marTop w:val="0"/>
                                                                          <w:marBottom w:val="0"/>
                                                                          <w:divBdr>
                                                                            <w:top w:val="none" w:sz="0" w:space="0" w:color="auto"/>
                                                                            <w:left w:val="none" w:sz="0" w:space="0" w:color="auto"/>
                                                                            <w:bottom w:val="none" w:sz="0" w:space="0" w:color="auto"/>
                                                                            <w:right w:val="none" w:sz="0" w:space="0" w:color="auto"/>
                                                                          </w:divBdr>
                                                                          <w:divsChild>
                                                                            <w:div w:id="965813587">
                                                                              <w:marLeft w:val="0"/>
                                                                              <w:marRight w:val="0"/>
                                                                              <w:marTop w:val="0"/>
                                                                              <w:marBottom w:val="0"/>
                                                                              <w:divBdr>
                                                                                <w:top w:val="none" w:sz="0" w:space="0" w:color="auto"/>
                                                                                <w:left w:val="none" w:sz="0" w:space="0" w:color="auto"/>
                                                                                <w:bottom w:val="none" w:sz="0" w:space="0" w:color="auto"/>
                                                                                <w:right w:val="none" w:sz="0" w:space="0" w:color="auto"/>
                                                                              </w:divBdr>
                                                                              <w:divsChild>
                                                                                <w:div w:id="2075811568">
                                                                                  <w:marLeft w:val="0"/>
                                                                                  <w:marRight w:val="0"/>
                                                                                  <w:marTop w:val="0"/>
                                                                                  <w:marBottom w:val="0"/>
                                                                                  <w:divBdr>
                                                                                    <w:top w:val="none" w:sz="0" w:space="0" w:color="auto"/>
                                                                                    <w:left w:val="none" w:sz="0" w:space="0" w:color="auto"/>
                                                                                    <w:bottom w:val="none" w:sz="0" w:space="0" w:color="auto"/>
                                                                                    <w:right w:val="none" w:sz="0" w:space="0" w:color="auto"/>
                                                                                  </w:divBdr>
                                                                                  <w:divsChild>
                                                                                    <w:div w:id="1091387750">
                                                                                      <w:marLeft w:val="0"/>
                                                                                      <w:marRight w:val="0"/>
                                                                                      <w:marTop w:val="0"/>
                                                                                      <w:marBottom w:val="150"/>
                                                                                      <w:divBdr>
                                                                                        <w:top w:val="none" w:sz="0" w:space="0" w:color="auto"/>
                                                                                        <w:left w:val="none" w:sz="0" w:space="0" w:color="auto"/>
                                                                                        <w:bottom w:val="none" w:sz="0" w:space="0" w:color="auto"/>
                                                                                        <w:right w:val="none" w:sz="0" w:space="0" w:color="auto"/>
                                                                                      </w:divBdr>
                                                                                      <w:divsChild>
                                                                                        <w:div w:id="1781483800">
                                                                                          <w:marLeft w:val="0"/>
                                                                                          <w:marRight w:val="0"/>
                                                                                          <w:marTop w:val="0"/>
                                                                                          <w:marBottom w:val="0"/>
                                                                                          <w:divBdr>
                                                                                            <w:top w:val="none" w:sz="0" w:space="0" w:color="auto"/>
                                                                                            <w:left w:val="none" w:sz="0" w:space="0" w:color="auto"/>
                                                                                            <w:bottom w:val="none" w:sz="0" w:space="0" w:color="auto"/>
                                                                                            <w:right w:val="none" w:sz="0" w:space="0" w:color="auto"/>
                                                                                          </w:divBdr>
                                                                                          <w:divsChild>
                                                                                            <w:div w:id="2060743204">
                                                                                              <w:marLeft w:val="0"/>
                                                                                              <w:marRight w:val="0"/>
                                                                                              <w:marTop w:val="0"/>
                                                                                              <w:marBottom w:val="0"/>
                                                                                              <w:divBdr>
                                                                                                <w:top w:val="none" w:sz="0" w:space="0" w:color="auto"/>
                                                                                                <w:left w:val="none" w:sz="0" w:space="0" w:color="auto"/>
                                                                                                <w:bottom w:val="none" w:sz="0" w:space="0" w:color="auto"/>
                                                                                                <w:right w:val="none" w:sz="0" w:space="0" w:color="auto"/>
                                                                                              </w:divBdr>
                                                                                              <w:divsChild>
                                                                                                <w:div w:id="1041174956">
                                                                                                  <w:marLeft w:val="0"/>
                                                                                                  <w:marRight w:val="0"/>
                                                                                                  <w:marTop w:val="0"/>
                                                                                                  <w:marBottom w:val="0"/>
                                                                                                  <w:divBdr>
                                                                                                    <w:top w:val="none" w:sz="0" w:space="0" w:color="auto"/>
                                                                                                    <w:left w:val="none" w:sz="0" w:space="0" w:color="auto"/>
                                                                                                    <w:bottom w:val="none" w:sz="0" w:space="0" w:color="auto"/>
                                                                                                    <w:right w:val="none" w:sz="0" w:space="0" w:color="auto"/>
                                                                                                  </w:divBdr>
                                                                                                  <w:divsChild>
                                                                                                    <w:div w:id="1222404925">
                                                                                                      <w:marLeft w:val="0"/>
                                                                                                      <w:marRight w:val="0"/>
                                                                                                      <w:marTop w:val="0"/>
                                                                                                      <w:marBottom w:val="0"/>
                                                                                                      <w:divBdr>
                                                                                                        <w:top w:val="none" w:sz="0" w:space="0" w:color="auto"/>
                                                                                                        <w:left w:val="none" w:sz="0" w:space="0" w:color="auto"/>
                                                                                                        <w:bottom w:val="none" w:sz="0" w:space="0" w:color="auto"/>
                                                                                                        <w:right w:val="none" w:sz="0" w:space="0" w:color="auto"/>
                                                                                                      </w:divBdr>
                                                                                                      <w:divsChild>
                                                                                                        <w:div w:id="1999532972">
                                                                                                          <w:marLeft w:val="0"/>
                                                                                                          <w:marRight w:val="0"/>
                                                                                                          <w:marTop w:val="0"/>
                                                                                                          <w:marBottom w:val="0"/>
                                                                                                          <w:divBdr>
                                                                                                            <w:top w:val="none" w:sz="0" w:space="0" w:color="auto"/>
                                                                                                            <w:left w:val="none" w:sz="0" w:space="0" w:color="auto"/>
                                                                                                            <w:bottom w:val="none" w:sz="0" w:space="0" w:color="auto"/>
                                                                                                            <w:right w:val="none" w:sz="0" w:space="0" w:color="auto"/>
                                                                                                          </w:divBdr>
                                                                                                          <w:divsChild>
                                                                                                            <w:div w:id="2088574257">
                                                                                                              <w:marLeft w:val="0"/>
                                                                                                              <w:marRight w:val="0"/>
                                                                                                              <w:marTop w:val="0"/>
                                                                                                              <w:marBottom w:val="0"/>
                                                                                                              <w:divBdr>
                                                                                                                <w:top w:val="none" w:sz="0" w:space="0" w:color="auto"/>
                                                                                                                <w:left w:val="none" w:sz="0" w:space="0" w:color="auto"/>
                                                                                                                <w:bottom w:val="none" w:sz="0" w:space="0" w:color="auto"/>
                                                                                                                <w:right w:val="none" w:sz="0" w:space="0" w:color="auto"/>
                                                                                                              </w:divBdr>
                                                                                                              <w:divsChild>
                                                                                                                <w:div w:id="20041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679833">
      <w:bodyDiv w:val="1"/>
      <w:marLeft w:val="0"/>
      <w:marRight w:val="0"/>
      <w:marTop w:val="0"/>
      <w:marBottom w:val="0"/>
      <w:divBdr>
        <w:top w:val="none" w:sz="0" w:space="0" w:color="auto"/>
        <w:left w:val="none" w:sz="0" w:space="0" w:color="auto"/>
        <w:bottom w:val="none" w:sz="0" w:space="0" w:color="auto"/>
        <w:right w:val="none" w:sz="0" w:space="0" w:color="auto"/>
      </w:divBdr>
      <w:divsChild>
        <w:div w:id="1783063582">
          <w:marLeft w:val="0"/>
          <w:marRight w:val="0"/>
          <w:marTop w:val="0"/>
          <w:marBottom w:val="0"/>
          <w:divBdr>
            <w:top w:val="none" w:sz="0" w:space="0" w:color="auto"/>
            <w:left w:val="none" w:sz="0" w:space="0" w:color="auto"/>
            <w:bottom w:val="none" w:sz="0" w:space="0" w:color="auto"/>
            <w:right w:val="none" w:sz="0" w:space="0" w:color="auto"/>
          </w:divBdr>
          <w:divsChild>
            <w:div w:id="126893663">
              <w:marLeft w:val="0"/>
              <w:marRight w:val="0"/>
              <w:marTop w:val="0"/>
              <w:marBottom w:val="0"/>
              <w:divBdr>
                <w:top w:val="none" w:sz="0" w:space="0" w:color="auto"/>
                <w:left w:val="none" w:sz="0" w:space="0" w:color="auto"/>
                <w:bottom w:val="none" w:sz="0" w:space="0" w:color="auto"/>
                <w:right w:val="none" w:sz="0" w:space="0" w:color="auto"/>
              </w:divBdr>
              <w:divsChild>
                <w:div w:id="55207710">
                  <w:marLeft w:val="0"/>
                  <w:marRight w:val="0"/>
                  <w:marTop w:val="0"/>
                  <w:marBottom w:val="0"/>
                  <w:divBdr>
                    <w:top w:val="none" w:sz="0" w:space="0" w:color="auto"/>
                    <w:left w:val="none" w:sz="0" w:space="0" w:color="auto"/>
                    <w:bottom w:val="none" w:sz="0" w:space="0" w:color="auto"/>
                    <w:right w:val="none" w:sz="0" w:space="0" w:color="auto"/>
                  </w:divBdr>
                  <w:divsChild>
                    <w:div w:id="78791498">
                      <w:marLeft w:val="0"/>
                      <w:marRight w:val="0"/>
                      <w:marTop w:val="0"/>
                      <w:marBottom w:val="0"/>
                      <w:divBdr>
                        <w:top w:val="none" w:sz="0" w:space="0" w:color="auto"/>
                        <w:left w:val="none" w:sz="0" w:space="0" w:color="auto"/>
                        <w:bottom w:val="none" w:sz="0" w:space="0" w:color="auto"/>
                        <w:right w:val="none" w:sz="0" w:space="0" w:color="auto"/>
                      </w:divBdr>
                      <w:divsChild>
                        <w:div w:id="1870027085">
                          <w:marLeft w:val="0"/>
                          <w:marRight w:val="0"/>
                          <w:marTop w:val="0"/>
                          <w:marBottom w:val="0"/>
                          <w:divBdr>
                            <w:top w:val="none" w:sz="0" w:space="0" w:color="auto"/>
                            <w:left w:val="none" w:sz="0" w:space="0" w:color="auto"/>
                            <w:bottom w:val="none" w:sz="0" w:space="0" w:color="auto"/>
                            <w:right w:val="none" w:sz="0" w:space="0" w:color="auto"/>
                          </w:divBdr>
                          <w:divsChild>
                            <w:div w:id="1259603798">
                              <w:marLeft w:val="0"/>
                              <w:marRight w:val="0"/>
                              <w:marTop w:val="0"/>
                              <w:marBottom w:val="0"/>
                              <w:divBdr>
                                <w:top w:val="none" w:sz="0" w:space="0" w:color="auto"/>
                                <w:left w:val="none" w:sz="0" w:space="0" w:color="auto"/>
                                <w:bottom w:val="none" w:sz="0" w:space="0" w:color="auto"/>
                                <w:right w:val="none" w:sz="0" w:space="0" w:color="auto"/>
                              </w:divBdr>
                              <w:divsChild>
                                <w:div w:id="761490211">
                                  <w:marLeft w:val="0"/>
                                  <w:marRight w:val="0"/>
                                  <w:marTop w:val="0"/>
                                  <w:marBottom w:val="0"/>
                                  <w:divBdr>
                                    <w:top w:val="none" w:sz="0" w:space="0" w:color="auto"/>
                                    <w:left w:val="none" w:sz="0" w:space="0" w:color="auto"/>
                                    <w:bottom w:val="none" w:sz="0" w:space="0" w:color="auto"/>
                                    <w:right w:val="none" w:sz="0" w:space="0" w:color="auto"/>
                                  </w:divBdr>
                                  <w:divsChild>
                                    <w:div w:id="1717123517">
                                      <w:marLeft w:val="0"/>
                                      <w:marRight w:val="0"/>
                                      <w:marTop w:val="0"/>
                                      <w:marBottom w:val="0"/>
                                      <w:divBdr>
                                        <w:top w:val="none" w:sz="0" w:space="0" w:color="auto"/>
                                        <w:left w:val="none" w:sz="0" w:space="0" w:color="auto"/>
                                        <w:bottom w:val="none" w:sz="0" w:space="0" w:color="auto"/>
                                        <w:right w:val="none" w:sz="0" w:space="0" w:color="auto"/>
                                      </w:divBdr>
                                      <w:divsChild>
                                        <w:div w:id="1029061158">
                                          <w:marLeft w:val="0"/>
                                          <w:marRight w:val="0"/>
                                          <w:marTop w:val="0"/>
                                          <w:marBottom w:val="0"/>
                                          <w:divBdr>
                                            <w:top w:val="none" w:sz="0" w:space="0" w:color="auto"/>
                                            <w:left w:val="none" w:sz="0" w:space="0" w:color="auto"/>
                                            <w:bottom w:val="none" w:sz="0" w:space="0" w:color="auto"/>
                                            <w:right w:val="none" w:sz="0" w:space="0" w:color="auto"/>
                                          </w:divBdr>
                                          <w:divsChild>
                                            <w:div w:id="52899381">
                                              <w:marLeft w:val="0"/>
                                              <w:marRight w:val="0"/>
                                              <w:marTop w:val="0"/>
                                              <w:marBottom w:val="0"/>
                                              <w:divBdr>
                                                <w:top w:val="none" w:sz="0" w:space="0" w:color="auto"/>
                                                <w:left w:val="none" w:sz="0" w:space="0" w:color="auto"/>
                                                <w:bottom w:val="none" w:sz="0" w:space="0" w:color="auto"/>
                                                <w:right w:val="none" w:sz="0" w:space="0" w:color="auto"/>
                                              </w:divBdr>
                                              <w:divsChild>
                                                <w:div w:id="1444299897">
                                                  <w:marLeft w:val="0"/>
                                                  <w:marRight w:val="0"/>
                                                  <w:marTop w:val="0"/>
                                                  <w:marBottom w:val="0"/>
                                                  <w:divBdr>
                                                    <w:top w:val="none" w:sz="0" w:space="0" w:color="auto"/>
                                                    <w:left w:val="none" w:sz="0" w:space="0" w:color="auto"/>
                                                    <w:bottom w:val="none" w:sz="0" w:space="0" w:color="auto"/>
                                                    <w:right w:val="none" w:sz="0" w:space="0" w:color="auto"/>
                                                  </w:divBdr>
                                                  <w:divsChild>
                                                    <w:div w:id="1421560986">
                                                      <w:marLeft w:val="0"/>
                                                      <w:marRight w:val="0"/>
                                                      <w:marTop w:val="0"/>
                                                      <w:marBottom w:val="0"/>
                                                      <w:divBdr>
                                                        <w:top w:val="none" w:sz="0" w:space="0" w:color="auto"/>
                                                        <w:left w:val="none" w:sz="0" w:space="0" w:color="auto"/>
                                                        <w:bottom w:val="none" w:sz="0" w:space="0" w:color="auto"/>
                                                        <w:right w:val="none" w:sz="0" w:space="0" w:color="auto"/>
                                                      </w:divBdr>
                                                      <w:divsChild>
                                                        <w:div w:id="164593285">
                                                          <w:marLeft w:val="0"/>
                                                          <w:marRight w:val="0"/>
                                                          <w:marTop w:val="0"/>
                                                          <w:marBottom w:val="150"/>
                                                          <w:divBdr>
                                                            <w:top w:val="none" w:sz="0" w:space="0" w:color="auto"/>
                                                            <w:left w:val="none" w:sz="0" w:space="0" w:color="auto"/>
                                                            <w:bottom w:val="none" w:sz="0" w:space="0" w:color="auto"/>
                                                            <w:right w:val="none" w:sz="0" w:space="0" w:color="auto"/>
                                                          </w:divBdr>
                                                          <w:divsChild>
                                                            <w:div w:id="1106921877">
                                                              <w:marLeft w:val="0"/>
                                                              <w:marRight w:val="0"/>
                                                              <w:marTop w:val="0"/>
                                                              <w:marBottom w:val="0"/>
                                                              <w:divBdr>
                                                                <w:top w:val="none" w:sz="0" w:space="0" w:color="auto"/>
                                                                <w:left w:val="none" w:sz="0" w:space="0" w:color="auto"/>
                                                                <w:bottom w:val="none" w:sz="0" w:space="0" w:color="auto"/>
                                                                <w:right w:val="none" w:sz="0" w:space="0" w:color="auto"/>
                                                              </w:divBdr>
                                                              <w:divsChild>
                                                                <w:div w:id="1844397309">
                                                                  <w:marLeft w:val="0"/>
                                                                  <w:marRight w:val="0"/>
                                                                  <w:marTop w:val="0"/>
                                                                  <w:marBottom w:val="0"/>
                                                                  <w:divBdr>
                                                                    <w:top w:val="none" w:sz="0" w:space="0" w:color="auto"/>
                                                                    <w:left w:val="none" w:sz="0" w:space="0" w:color="auto"/>
                                                                    <w:bottom w:val="none" w:sz="0" w:space="0" w:color="auto"/>
                                                                    <w:right w:val="none" w:sz="0" w:space="0" w:color="auto"/>
                                                                  </w:divBdr>
                                                                  <w:divsChild>
                                                                    <w:div w:id="109520321">
                                                                      <w:marLeft w:val="0"/>
                                                                      <w:marRight w:val="0"/>
                                                                      <w:marTop w:val="0"/>
                                                                      <w:marBottom w:val="0"/>
                                                                      <w:divBdr>
                                                                        <w:top w:val="none" w:sz="0" w:space="0" w:color="auto"/>
                                                                        <w:left w:val="none" w:sz="0" w:space="0" w:color="auto"/>
                                                                        <w:bottom w:val="none" w:sz="0" w:space="0" w:color="auto"/>
                                                                        <w:right w:val="none" w:sz="0" w:space="0" w:color="auto"/>
                                                                      </w:divBdr>
                                                                      <w:divsChild>
                                                                        <w:div w:id="201021780">
                                                                          <w:marLeft w:val="0"/>
                                                                          <w:marRight w:val="0"/>
                                                                          <w:marTop w:val="0"/>
                                                                          <w:marBottom w:val="0"/>
                                                                          <w:divBdr>
                                                                            <w:top w:val="none" w:sz="0" w:space="0" w:color="auto"/>
                                                                            <w:left w:val="none" w:sz="0" w:space="0" w:color="auto"/>
                                                                            <w:bottom w:val="none" w:sz="0" w:space="0" w:color="auto"/>
                                                                            <w:right w:val="none" w:sz="0" w:space="0" w:color="auto"/>
                                                                          </w:divBdr>
                                                                          <w:divsChild>
                                                                            <w:div w:id="394469455">
                                                                              <w:marLeft w:val="0"/>
                                                                              <w:marRight w:val="0"/>
                                                                              <w:marTop w:val="0"/>
                                                                              <w:marBottom w:val="0"/>
                                                                              <w:divBdr>
                                                                                <w:top w:val="none" w:sz="0" w:space="0" w:color="auto"/>
                                                                                <w:left w:val="none" w:sz="0" w:space="0" w:color="auto"/>
                                                                                <w:bottom w:val="none" w:sz="0" w:space="0" w:color="auto"/>
                                                                                <w:right w:val="none" w:sz="0" w:space="0" w:color="auto"/>
                                                                              </w:divBdr>
                                                                              <w:divsChild>
                                                                                <w:div w:id="1493791059">
                                                                                  <w:marLeft w:val="0"/>
                                                                                  <w:marRight w:val="0"/>
                                                                                  <w:marTop w:val="0"/>
                                                                                  <w:marBottom w:val="0"/>
                                                                                  <w:divBdr>
                                                                                    <w:top w:val="none" w:sz="0" w:space="0" w:color="auto"/>
                                                                                    <w:left w:val="none" w:sz="0" w:space="0" w:color="auto"/>
                                                                                    <w:bottom w:val="none" w:sz="0" w:space="0" w:color="auto"/>
                                                                                    <w:right w:val="none" w:sz="0" w:space="0" w:color="auto"/>
                                                                                  </w:divBdr>
                                                                                  <w:divsChild>
                                                                                    <w:div w:id="2123988106">
                                                                                      <w:marLeft w:val="0"/>
                                                                                      <w:marRight w:val="0"/>
                                                                                      <w:marTop w:val="0"/>
                                                                                      <w:marBottom w:val="150"/>
                                                                                      <w:divBdr>
                                                                                        <w:top w:val="none" w:sz="0" w:space="0" w:color="auto"/>
                                                                                        <w:left w:val="none" w:sz="0" w:space="0" w:color="auto"/>
                                                                                        <w:bottom w:val="none" w:sz="0" w:space="0" w:color="auto"/>
                                                                                        <w:right w:val="none" w:sz="0" w:space="0" w:color="auto"/>
                                                                                      </w:divBdr>
                                                                                      <w:divsChild>
                                                                                        <w:div w:id="20278443">
                                                                                          <w:marLeft w:val="0"/>
                                                                                          <w:marRight w:val="0"/>
                                                                                          <w:marTop w:val="0"/>
                                                                                          <w:marBottom w:val="0"/>
                                                                                          <w:divBdr>
                                                                                            <w:top w:val="none" w:sz="0" w:space="0" w:color="auto"/>
                                                                                            <w:left w:val="none" w:sz="0" w:space="0" w:color="auto"/>
                                                                                            <w:bottom w:val="none" w:sz="0" w:space="0" w:color="auto"/>
                                                                                            <w:right w:val="none" w:sz="0" w:space="0" w:color="auto"/>
                                                                                          </w:divBdr>
                                                                                          <w:divsChild>
                                                                                            <w:div w:id="490030165">
                                                                                              <w:marLeft w:val="0"/>
                                                                                              <w:marRight w:val="0"/>
                                                                                              <w:marTop w:val="0"/>
                                                                                              <w:marBottom w:val="0"/>
                                                                                              <w:divBdr>
                                                                                                <w:top w:val="none" w:sz="0" w:space="0" w:color="auto"/>
                                                                                                <w:left w:val="none" w:sz="0" w:space="0" w:color="auto"/>
                                                                                                <w:bottom w:val="none" w:sz="0" w:space="0" w:color="auto"/>
                                                                                                <w:right w:val="none" w:sz="0" w:space="0" w:color="auto"/>
                                                                                              </w:divBdr>
                                                                                              <w:divsChild>
                                                                                                <w:div w:id="857818341">
                                                                                                  <w:marLeft w:val="0"/>
                                                                                                  <w:marRight w:val="0"/>
                                                                                                  <w:marTop w:val="0"/>
                                                                                                  <w:marBottom w:val="0"/>
                                                                                                  <w:divBdr>
                                                                                                    <w:top w:val="none" w:sz="0" w:space="0" w:color="auto"/>
                                                                                                    <w:left w:val="none" w:sz="0" w:space="0" w:color="auto"/>
                                                                                                    <w:bottom w:val="none" w:sz="0" w:space="0" w:color="auto"/>
                                                                                                    <w:right w:val="none" w:sz="0" w:space="0" w:color="auto"/>
                                                                                                  </w:divBdr>
                                                                                                  <w:divsChild>
                                                                                                    <w:div w:id="617179451">
                                                                                                      <w:marLeft w:val="0"/>
                                                                                                      <w:marRight w:val="0"/>
                                                                                                      <w:marTop w:val="0"/>
                                                                                                      <w:marBottom w:val="0"/>
                                                                                                      <w:divBdr>
                                                                                                        <w:top w:val="none" w:sz="0" w:space="0" w:color="auto"/>
                                                                                                        <w:left w:val="none" w:sz="0" w:space="0" w:color="auto"/>
                                                                                                        <w:bottom w:val="none" w:sz="0" w:space="0" w:color="auto"/>
                                                                                                        <w:right w:val="none" w:sz="0" w:space="0" w:color="auto"/>
                                                                                                      </w:divBdr>
                                                                                                      <w:divsChild>
                                                                                                        <w:div w:id="985932343">
                                                                                                          <w:marLeft w:val="0"/>
                                                                                                          <w:marRight w:val="0"/>
                                                                                                          <w:marTop w:val="0"/>
                                                                                                          <w:marBottom w:val="0"/>
                                                                                                          <w:divBdr>
                                                                                                            <w:top w:val="none" w:sz="0" w:space="0" w:color="auto"/>
                                                                                                            <w:left w:val="none" w:sz="0" w:space="0" w:color="auto"/>
                                                                                                            <w:bottom w:val="none" w:sz="0" w:space="0" w:color="auto"/>
                                                                                                            <w:right w:val="none" w:sz="0" w:space="0" w:color="auto"/>
                                                                                                          </w:divBdr>
                                                                                                          <w:divsChild>
                                                                                                            <w:div w:id="100418873">
                                                                                                              <w:marLeft w:val="0"/>
                                                                                                              <w:marRight w:val="0"/>
                                                                                                              <w:marTop w:val="0"/>
                                                                                                              <w:marBottom w:val="0"/>
                                                                                                              <w:divBdr>
                                                                                                                <w:top w:val="none" w:sz="0" w:space="0" w:color="auto"/>
                                                                                                                <w:left w:val="none" w:sz="0" w:space="0" w:color="auto"/>
                                                                                                                <w:bottom w:val="none" w:sz="0" w:space="0" w:color="auto"/>
                                                                                                                <w:right w:val="none" w:sz="0" w:space="0" w:color="auto"/>
                                                                                                              </w:divBdr>
                                                                                                              <w:divsChild>
                                                                                                                <w:div w:id="16899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095170">
      <w:bodyDiv w:val="1"/>
      <w:marLeft w:val="0"/>
      <w:marRight w:val="0"/>
      <w:marTop w:val="0"/>
      <w:marBottom w:val="0"/>
      <w:divBdr>
        <w:top w:val="none" w:sz="0" w:space="0" w:color="auto"/>
        <w:left w:val="none" w:sz="0" w:space="0" w:color="auto"/>
        <w:bottom w:val="none" w:sz="0" w:space="0" w:color="auto"/>
        <w:right w:val="none" w:sz="0" w:space="0" w:color="auto"/>
      </w:divBdr>
      <w:divsChild>
        <w:div w:id="1721048700">
          <w:marLeft w:val="0"/>
          <w:marRight w:val="0"/>
          <w:marTop w:val="0"/>
          <w:marBottom w:val="0"/>
          <w:divBdr>
            <w:top w:val="none" w:sz="0" w:space="0" w:color="auto"/>
            <w:left w:val="none" w:sz="0" w:space="0" w:color="auto"/>
            <w:bottom w:val="none" w:sz="0" w:space="0" w:color="auto"/>
            <w:right w:val="none" w:sz="0" w:space="0" w:color="auto"/>
          </w:divBdr>
          <w:divsChild>
            <w:div w:id="92285300">
              <w:marLeft w:val="0"/>
              <w:marRight w:val="0"/>
              <w:marTop w:val="0"/>
              <w:marBottom w:val="0"/>
              <w:divBdr>
                <w:top w:val="none" w:sz="0" w:space="0" w:color="auto"/>
                <w:left w:val="none" w:sz="0" w:space="0" w:color="auto"/>
                <w:bottom w:val="none" w:sz="0" w:space="0" w:color="auto"/>
                <w:right w:val="none" w:sz="0" w:space="0" w:color="auto"/>
              </w:divBdr>
              <w:divsChild>
                <w:div w:id="83115743">
                  <w:marLeft w:val="0"/>
                  <w:marRight w:val="0"/>
                  <w:marTop w:val="0"/>
                  <w:marBottom w:val="0"/>
                  <w:divBdr>
                    <w:top w:val="none" w:sz="0" w:space="0" w:color="auto"/>
                    <w:left w:val="none" w:sz="0" w:space="0" w:color="auto"/>
                    <w:bottom w:val="none" w:sz="0" w:space="0" w:color="auto"/>
                    <w:right w:val="none" w:sz="0" w:space="0" w:color="auto"/>
                  </w:divBdr>
                  <w:divsChild>
                    <w:div w:id="1821923201">
                      <w:marLeft w:val="0"/>
                      <w:marRight w:val="0"/>
                      <w:marTop w:val="0"/>
                      <w:marBottom w:val="0"/>
                      <w:divBdr>
                        <w:top w:val="none" w:sz="0" w:space="0" w:color="auto"/>
                        <w:left w:val="none" w:sz="0" w:space="0" w:color="auto"/>
                        <w:bottom w:val="none" w:sz="0" w:space="0" w:color="auto"/>
                        <w:right w:val="none" w:sz="0" w:space="0" w:color="auto"/>
                      </w:divBdr>
                      <w:divsChild>
                        <w:div w:id="767165002">
                          <w:marLeft w:val="0"/>
                          <w:marRight w:val="0"/>
                          <w:marTop w:val="0"/>
                          <w:marBottom w:val="0"/>
                          <w:divBdr>
                            <w:top w:val="none" w:sz="0" w:space="0" w:color="auto"/>
                            <w:left w:val="none" w:sz="0" w:space="0" w:color="auto"/>
                            <w:bottom w:val="none" w:sz="0" w:space="0" w:color="auto"/>
                            <w:right w:val="none" w:sz="0" w:space="0" w:color="auto"/>
                          </w:divBdr>
                          <w:divsChild>
                            <w:div w:id="1921326924">
                              <w:marLeft w:val="0"/>
                              <w:marRight w:val="0"/>
                              <w:marTop w:val="0"/>
                              <w:marBottom w:val="0"/>
                              <w:divBdr>
                                <w:top w:val="none" w:sz="0" w:space="0" w:color="auto"/>
                                <w:left w:val="none" w:sz="0" w:space="0" w:color="auto"/>
                                <w:bottom w:val="none" w:sz="0" w:space="0" w:color="auto"/>
                                <w:right w:val="none" w:sz="0" w:space="0" w:color="auto"/>
                              </w:divBdr>
                              <w:divsChild>
                                <w:div w:id="76443338">
                                  <w:marLeft w:val="0"/>
                                  <w:marRight w:val="0"/>
                                  <w:marTop w:val="0"/>
                                  <w:marBottom w:val="0"/>
                                  <w:divBdr>
                                    <w:top w:val="none" w:sz="0" w:space="0" w:color="auto"/>
                                    <w:left w:val="none" w:sz="0" w:space="0" w:color="auto"/>
                                    <w:bottom w:val="none" w:sz="0" w:space="0" w:color="auto"/>
                                    <w:right w:val="none" w:sz="0" w:space="0" w:color="auto"/>
                                  </w:divBdr>
                                  <w:divsChild>
                                    <w:div w:id="1884904518">
                                      <w:marLeft w:val="0"/>
                                      <w:marRight w:val="0"/>
                                      <w:marTop w:val="0"/>
                                      <w:marBottom w:val="0"/>
                                      <w:divBdr>
                                        <w:top w:val="none" w:sz="0" w:space="0" w:color="auto"/>
                                        <w:left w:val="none" w:sz="0" w:space="0" w:color="auto"/>
                                        <w:bottom w:val="none" w:sz="0" w:space="0" w:color="auto"/>
                                        <w:right w:val="none" w:sz="0" w:space="0" w:color="auto"/>
                                      </w:divBdr>
                                      <w:divsChild>
                                        <w:div w:id="2140417350">
                                          <w:marLeft w:val="0"/>
                                          <w:marRight w:val="0"/>
                                          <w:marTop w:val="0"/>
                                          <w:marBottom w:val="0"/>
                                          <w:divBdr>
                                            <w:top w:val="none" w:sz="0" w:space="0" w:color="auto"/>
                                            <w:left w:val="none" w:sz="0" w:space="0" w:color="auto"/>
                                            <w:bottom w:val="none" w:sz="0" w:space="0" w:color="auto"/>
                                            <w:right w:val="none" w:sz="0" w:space="0" w:color="auto"/>
                                          </w:divBdr>
                                          <w:divsChild>
                                            <w:div w:id="2056193234">
                                              <w:marLeft w:val="0"/>
                                              <w:marRight w:val="0"/>
                                              <w:marTop w:val="0"/>
                                              <w:marBottom w:val="0"/>
                                              <w:divBdr>
                                                <w:top w:val="none" w:sz="0" w:space="0" w:color="auto"/>
                                                <w:left w:val="none" w:sz="0" w:space="0" w:color="auto"/>
                                                <w:bottom w:val="none" w:sz="0" w:space="0" w:color="auto"/>
                                                <w:right w:val="none" w:sz="0" w:space="0" w:color="auto"/>
                                              </w:divBdr>
                                              <w:divsChild>
                                                <w:div w:id="1787651549">
                                                  <w:marLeft w:val="0"/>
                                                  <w:marRight w:val="0"/>
                                                  <w:marTop w:val="0"/>
                                                  <w:marBottom w:val="0"/>
                                                  <w:divBdr>
                                                    <w:top w:val="none" w:sz="0" w:space="0" w:color="auto"/>
                                                    <w:left w:val="none" w:sz="0" w:space="0" w:color="auto"/>
                                                    <w:bottom w:val="none" w:sz="0" w:space="0" w:color="auto"/>
                                                    <w:right w:val="none" w:sz="0" w:space="0" w:color="auto"/>
                                                  </w:divBdr>
                                                  <w:divsChild>
                                                    <w:div w:id="2090729808">
                                                      <w:marLeft w:val="0"/>
                                                      <w:marRight w:val="0"/>
                                                      <w:marTop w:val="0"/>
                                                      <w:marBottom w:val="0"/>
                                                      <w:divBdr>
                                                        <w:top w:val="none" w:sz="0" w:space="0" w:color="auto"/>
                                                        <w:left w:val="none" w:sz="0" w:space="0" w:color="auto"/>
                                                        <w:bottom w:val="none" w:sz="0" w:space="0" w:color="auto"/>
                                                        <w:right w:val="none" w:sz="0" w:space="0" w:color="auto"/>
                                                      </w:divBdr>
                                                      <w:divsChild>
                                                        <w:div w:id="198515707">
                                                          <w:marLeft w:val="0"/>
                                                          <w:marRight w:val="0"/>
                                                          <w:marTop w:val="0"/>
                                                          <w:marBottom w:val="0"/>
                                                          <w:divBdr>
                                                            <w:top w:val="none" w:sz="0" w:space="0" w:color="auto"/>
                                                            <w:left w:val="none" w:sz="0" w:space="0" w:color="auto"/>
                                                            <w:bottom w:val="none" w:sz="0" w:space="0" w:color="auto"/>
                                                            <w:right w:val="none" w:sz="0" w:space="0" w:color="auto"/>
                                                          </w:divBdr>
                                                          <w:divsChild>
                                                            <w:div w:id="10928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4180161">
      <w:bodyDiv w:val="1"/>
      <w:marLeft w:val="0"/>
      <w:marRight w:val="0"/>
      <w:marTop w:val="0"/>
      <w:marBottom w:val="0"/>
      <w:divBdr>
        <w:top w:val="none" w:sz="0" w:space="0" w:color="auto"/>
        <w:left w:val="none" w:sz="0" w:space="0" w:color="auto"/>
        <w:bottom w:val="none" w:sz="0" w:space="0" w:color="auto"/>
        <w:right w:val="none" w:sz="0" w:space="0" w:color="auto"/>
      </w:divBdr>
      <w:divsChild>
        <w:div w:id="335421969">
          <w:marLeft w:val="0"/>
          <w:marRight w:val="0"/>
          <w:marTop w:val="0"/>
          <w:marBottom w:val="0"/>
          <w:divBdr>
            <w:top w:val="none" w:sz="0" w:space="0" w:color="auto"/>
            <w:left w:val="none" w:sz="0" w:space="0" w:color="auto"/>
            <w:bottom w:val="none" w:sz="0" w:space="0" w:color="auto"/>
            <w:right w:val="none" w:sz="0" w:space="0" w:color="auto"/>
          </w:divBdr>
          <w:divsChild>
            <w:div w:id="1883664396">
              <w:marLeft w:val="0"/>
              <w:marRight w:val="0"/>
              <w:marTop w:val="0"/>
              <w:marBottom w:val="0"/>
              <w:divBdr>
                <w:top w:val="none" w:sz="0" w:space="0" w:color="auto"/>
                <w:left w:val="none" w:sz="0" w:space="0" w:color="auto"/>
                <w:bottom w:val="none" w:sz="0" w:space="0" w:color="auto"/>
                <w:right w:val="none" w:sz="0" w:space="0" w:color="auto"/>
              </w:divBdr>
              <w:divsChild>
                <w:div w:id="1008212032">
                  <w:marLeft w:val="0"/>
                  <w:marRight w:val="0"/>
                  <w:marTop w:val="0"/>
                  <w:marBottom w:val="0"/>
                  <w:divBdr>
                    <w:top w:val="none" w:sz="0" w:space="0" w:color="auto"/>
                    <w:left w:val="none" w:sz="0" w:space="0" w:color="auto"/>
                    <w:bottom w:val="none" w:sz="0" w:space="0" w:color="auto"/>
                    <w:right w:val="none" w:sz="0" w:space="0" w:color="auto"/>
                  </w:divBdr>
                  <w:divsChild>
                    <w:div w:id="1051152571">
                      <w:marLeft w:val="0"/>
                      <w:marRight w:val="0"/>
                      <w:marTop w:val="0"/>
                      <w:marBottom w:val="0"/>
                      <w:divBdr>
                        <w:top w:val="none" w:sz="0" w:space="0" w:color="auto"/>
                        <w:left w:val="none" w:sz="0" w:space="0" w:color="auto"/>
                        <w:bottom w:val="none" w:sz="0" w:space="0" w:color="auto"/>
                        <w:right w:val="none" w:sz="0" w:space="0" w:color="auto"/>
                      </w:divBdr>
                      <w:divsChild>
                        <w:div w:id="390202306">
                          <w:marLeft w:val="0"/>
                          <w:marRight w:val="0"/>
                          <w:marTop w:val="0"/>
                          <w:marBottom w:val="0"/>
                          <w:divBdr>
                            <w:top w:val="none" w:sz="0" w:space="0" w:color="auto"/>
                            <w:left w:val="none" w:sz="0" w:space="0" w:color="auto"/>
                            <w:bottom w:val="none" w:sz="0" w:space="0" w:color="auto"/>
                            <w:right w:val="none" w:sz="0" w:space="0" w:color="auto"/>
                          </w:divBdr>
                          <w:divsChild>
                            <w:div w:id="365759336">
                              <w:marLeft w:val="0"/>
                              <w:marRight w:val="0"/>
                              <w:marTop w:val="0"/>
                              <w:marBottom w:val="0"/>
                              <w:divBdr>
                                <w:top w:val="none" w:sz="0" w:space="0" w:color="auto"/>
                                <w:left w:val="none" w:sz="0" w:space="0" w:color="auto"/>
                                <w:bottom w:val="none" w:sz="0" w:space="0" w:color="auto"/>
                                <w:right w:val="none" w:sz="0" w:space="0" w:color="auto"/>
                              </w:divBdr>
                              <w:divsChild>
                                <w:div w:id="1513757258">
                                  <w:marLeft w:val="0"/>
                                  <w:marRight w:val="0"/>
                                  <w:marTop w:val="0"/>
                                  <w:marBottom w:val="0"/>
                                  <w:divBdr>
                                    <w:top w:val="none" w:sz="0" w:space="0" w:color="auto"/>
                                    <w:left w:val="none" w:sz="0" w:space="0" w:color="auto"/>
                                    <w:bottom w:val="none" w:sz="0" w:space="0" w:color="auto"/>
                                    <w:right w:val="none" w:sz="0" w:space="0" w:color="auto"/>
                                  </w:divBdr>
                                  <w:divsChild>
                                    <w:div w:id="2069067066">
                                      <w:marLeft w:val="0"/>
                                      <w:marRight w:val="0"/>
                                      <w:marTop w:val="0"/>
                                      <w:marBottom w:val="0"/>
                                      <w:divBdr>
                                        <w:top w:val="none" w:sz="0" w:space="0" w:color="auto"/>
                                        <w:left w:val="none" w:sz="0" w:space="0" w:color="auto"/>
                                        <w:bottom w:val="none" w:sz="0" w:space="0" w:color="auto"/>
                                        <w:right w:val="none" w:sz="0" w:space="0" w:color="auto"/>
                                      </w:divBdr>
                                      <w:divsChild>
                                        <w:div w:id="415636785">
                                          <w:marLeft w:val="0"/>
                                          <w:marRight w:val="0"/>
                                          <w:marTop w:val="0"/>
                                          <w:marBottom w:val="0"/>
                                          <w:divBdr>
                                            <w:top w:val="none" w:sz="0" w:space="0" w:color="auto"/>
                                            <w:left w:val="none" w:sz="0" w:space="0" w:color="auto"/>
                                            <w:bottom w:val="none" w:sz="0" w:space="0" w:color="auto"/>
                                            <w:right w:val="none" w:sz="0" w:space="0" w:color="auto"/>
                                          </w:divBdr>
                                          <w:divsChild>
                                            <w:div w:id="1546722937">
                                              <w:marLeft w:val="0"/>
                                              <w:marRight w:val="0"/>
                                              <w:marTop w:val="0"/>
                                              <w:marBottom w:val="0"/>
                                              <w:divBdr>
                                                <w:top w:val="none" w:sz="0" w:space="0" w:color="auto"/>
                                                <w:left w:val="none" w:sz="0" w:space="0" w:color="auto"/>
                                                <w:bottom w:val="none" w:sz="0" w:space="0" w:color="auto"/>
                                                <w:right w:val="none" w:sz="0" w:space="0" w:color="auto"/>
                                              </w:divBdr>
                                              <w:divsChild>
                                                <w:div w:id="547381627">
                                                  <w:marLeft w:val="0"/>
                                                  <w:marRight w:val="0"/>
                                                  <w:marTop w:val="0"/>
                                                  <w:marBottom w:val="0"/>
                                                  <w:divBdr>
                                                    <w:top w:val="none" w:sz="0" w:space="0" w:color="auto"/>
                                                    <w:left w:val="none" w:sz="0" w:space="0" w:color="auto"/>
                                                    <w:bottom w:val="none" w:sz="0" w:space="0" w:color="auto"/>
                                                    <w:right w:val="none" w:sz="0" w:space="0" w:color="auto"/>
                                                  </w:divBdr>
                                                  <w:divsChild>
                                                    <w:div w:id="579216587">
                                                      <w:marLeft w:val="0"/>
                                                      <w:marRight w:val="0"/>
                                                      <w:marTop w:val="0"/>
                                                      <w:marBottom w:val="0"/>
                                                      <w:divBdr>
                                                        <w:top w:val="none" w:sz="0" w:space="0" w:color="auto"/>
                                                        <w:left w:val="none" w:sz="0" w:space="0" w:color="auto"/>
                                                        <w:bottom w:val="none" w:sz="0" w:space="0" w:color="auto"/>
                                                        <w:right w:val="none" w:sz="0" w:space="0" w:color="auto"/>
                                                      </w:divBdr>
                                                      <w:divsChild>
                                                        <w:div w:id="818378925">
                                                          <w:marLeft w:val="0"/>
                                                          <w:marRight w:val="0"/>
                                                          <w:marTop w:val="0"/>
                                                          <w:marBottom w:val="150"/>
                                                          <w:divBdr>
                                                            <w:top w:val="none" w:sz="0" w:space="0" w:color="auto"/>
                                                            <w:left w:val="none" w:sz="0" w:space="0" w:color="auto"/>
                                                            <w:bottom w:val="none" w:sz="0" w:space="0" w:color="auto"/>
                                                            <w:right w:val="none" w:sz="0" w:space="0" w:color="auto"/>
                                                          </w:divBdr>
                                                          <w:divsChild>
                                                            <w:div w:id="391347260">
                                                              <w:marLeft w:val="0"/>
                                                              <w:marRight w:val="0"/>
                                                              <w:marTop w:val="0"/>
                                                              <w:marBottom w:val="0"/>
                                                              <w:divBdr>
                                                                <w:top w:val="none" w:sz="0" w:space="0" w:color="auto"/>
                                                                <w:left w:val="none" w:sz="0" w:space="0" w:color="auto"/>
                                                                <w:bottom w:val="none" w:sz="0" w:space="0" w:color="auto"/>
                                                                <w:right w:val="none" w:sz="0" w:space="0" w:color="auto"/>
                                                              </w:divBdr>
                                                              <w:divsChild>
                                                                <w:div w:id="530344067">
                                                                  <w:marLeft w:val="0"/>
                                                                  <w:marRight w:val="0"/>
                                                                  <w:marTop w:val="0"/>
                                                                  <w:marBottom w:val="0"/>
                                                                  <w:divBdr>
                                                                    <w:top w:val="none" w:sz="0" w:space="0" w:color="auto"/>
                                                                    <w:left w:val="none" w:sz="0" w:space="0" w:color="auto"/>
                                                                    <w:bottom w:val="none" w:sz="0" w:space="0" w:color="auto"/>
                                                                    <w:right w:val="none" w:sz="0" w:space="0" w:color="auto"/>
                                                                  </w:divBdr>
                                                                  <w:divsChild>
                                                                    <w:div w:id="872382190">
                                                                      <w:marLeft w:val="0"/>
                                                                      <w:marRight w:val="0"/>
                                                                      <w:marTop w:val="0"/>
                                                                      <w:marBottom w:val="0"/>
                                                                      <w:divBdr>
                                                                        <w:top w:val="none" w:sz="0" w:space="0" w:color="auto"/>
                                                                        <w:left w:val="none" w:sz="0" w:space="0" w:color="auto"/>
                                                                        <w:bottom w:val="none" w:sz="0" w:space="0" w:color="auto"/>
                                                                        <w:right w:val="none" w:sz="0" w:space="0" w:color="auto"/>
                                                                      </w:divBdr>
                                                                      <w:divsChild>
                                                                        <w:div w:id="413936134">
                                                                          <w:marLeft w:val="0"/>
                                                                          <w:marRight w:val="0"/>
                                                                          <w:marTop w:val="0"/>
                                                                          <w:marBottom w:val="0"/>
                                                                          <w:divBdr>
                                                                            <w:top w:val="none" w:sz="0" w:space="0" w:color="auto"/>
                                                                            <w:left w:val="none" w:sz="0" w:space="0" w:color="auto"/>
                                                                            <w:bottom w:val="none" w:sz="0" w:space="0" w:color="auto"/>
                                                                            <w:right w:val="none" w:sz="0" w:space="0" w:color="auto"/>
                                                                          </w:divBdr>
                                                                          <w:divsChild>
                                                                            <w:div w:id="2098282588">
                                                                              <w:marLeft w:val="0"/>
                                                                              <w:marRight w:val="0"/>
                                                                              <w:marTop w:val="0"/>
                                                                              <w:marBottom w:val="0"/>
                                                                              <w:divBdr>
                                                                                <w:top w:val="none" w:sz="0" w:space="0" w:color="auto"/>
                                                                                <w:left w:val="none" w:sz="0" w:space="0" w:color="auto"/>
                                                                                <w:bottom w:val="none" w:sz="0" w:space="0" w:color="auto"/>
                                                                                <w:right w:val="none" w:sz="0" w:space="0" w:color="auto"/>
                                                                              </w:divBdr>
                                                                              <w:divsChild>
                                                                                <w:div w:id="152140535">
                                                                                  <w:marLeft w:val="0"/>
                                                                                  <w:marRight w:val="0"/>
                                                                                  <w:marTop w:val="0"/>
                                                                                  <w:marBottom w:val="0"/>
                                                                                  <w:divBdr>
                                                                                    <w:top w:val="none" w:sz="0" w:space="0" w:color="auto"/>
                                                                                    <w:left w:val="none" w:sz="0" w:space="0" w:color="auto"/>
                                                                                    <w:bottom w:val="none" w:sz="0" w:space="0" w:color="auto"/>
                                                                                    <w:right w:val="none" w:sz="0" w:space="0" w:color="auto"/>
                                                                                  </w:divBdr>
                                                                                  <w:divsChild>
                                                                                    <w:div w:id="119887188">
                                                                                      <w:marLeft w:val="0"/>
                                                                                      <w:marRight w:val="0"/>
                                                                                      <w:marTop w:val="0"/>
                                                                                      <w:marBottom w:val="150"/>
                                                                                      <w:divBdr>
                                                                                        <w:top w:val="none" w:sz="0" w:space="0" w:color="auto"/>
                                                                                        <w:left w:val="none" w:sz="0" w:space="0" w:color="auto"/>
                                                                                        <w:bottom w:val="none" w:sz="0" w:space="0" w:color="auto"/>
                                                                                        <w:right w:val="none" w:sz="0" w:space="0" w:color="auto"/>
                                                                                      </w:divBdr>
                                                                                      <w:divsChild>
                                                                                        <w:div w:id="323894059">
                                                                                          <w:marLeft w:val="0"/>
                                                                                          <w:marRight w:val="0"/>
                                                                                          <w:marTop w:val="0"/>
                                                                                          <w:marBottom w:val="0"/>
                                                                                          <w:divBdr>
                                                                                            <w:top w:val="none" w:sz="0" w:space="0" w:color="auto"/>
                                                                                            <w:left w:val="none" w:sz="0" w:space="0" w:color="auto"/>
                                                                                            <w:bottom w:val="none" w:sz="0" w:space="0" w:color="auto"/>
                                                                                            <w:right w:val="none" w:sz="0" w:space="0" w:color="auto"/>
                                                                                          </w:divBdr>
                                                                                          <w:divsChild>
                                                                                            <w:div w:id="1617760071">
                                                                                              <w:marLeft w:val="0"/>
                                                                                              <w:marRight w:val="0"/>
                                                                                              <w:marTop w:val="0"/>
                                                                                              <w:marBottom w:val="0"/>
                                                                                              <w:divBdr>
                                                                                                <w:top w:val="none" w:sz="0" w:space="0" w:color="auto"/>
                                                                                                <w:left w:val="none" w:sz="0" w:space="0" w:color="auto"/>
                                                                                                <w:bottom w:val="none" w:sz="0" w:space="0" w:color="auto"/>
                                                                                                <w:right w:val="none" w:sz="0" w:space="0" w:color="auto"/>
                                                                                              </w:divBdr>
                                                                                              <w:divsChild>
                                                                                                <w:div w:id="395519738">
                                                                                                  <w:marLeft w:val="0"/>
                                                                                                  <w:marRight w:val="0"/>
                                                                                                  <w:marTop w:val="0"/>
                                                                                                  <w:marBottom w:val="0"/>
                                                                                                  <w:divBdr>
                                                                                                    <w:top w:val="none" w:sz="0" w:space="0" w:color="auto"/>
                                                                                                    <w:left w:val="none" w:sz="0" w:space="0" w:color="auto"/>
                                                                                                    <w:bottom w:val="none" w:sz="0" w:space="0" w:color="auto"/>
                                                                                                    <w:right w:val="none" w:sz="0" w:space="0" w:color="auto"/>
                                                                                                  </w:divBdr>
                                                                                                  <w:divsChild>
                                                                                                    <w:div w:id="755175422">
                                                                                                      <w:marLeft w:val="0"/>
                                                                                                      <w:marRight w:val="0"/>
                                                                                                      <w:marTop w:val="0"/>
                                                                                                      <w:marBottom w:val="0"/>
                                                                                                      <w:divBdr>
                                                                                                        <w:top w:val="none" w:sz="0" w:space="0" w:color="auto"/>
                                                                                                        <w:left w:val="none" w:sz="0" w:space="0" w:color="auto"/>
                                                                                                        <w:bottom w:val="none" w:sz="0" w:space="0" w:color="auto"/>
                                                                                                        <w:right w:val="none" w:sz="0" w:space="0" w:color="auto"/>
                                                                                                      </w:divBdr>
                                                                                                      <w:divsChild>
                                                                                                        <w:div w:id="874270330">
                                                                                                          <w:marLeft w:val="0"/>
                                                                                                          <w:marRight w:val="0"/>
                                                                                                          <w:marTop w:val="0"/>
                                                                                                          <w:marBottom w:val="0"/>
                                                                                                          <w:divBdr>
                                                                                                            <w:top w:val="none" w:sz="0" w:space="0" w:color="auto"/>
                                                                                                            <w:left w:val="none" w:sz="0" w:space="0" w:color="auto"/>
                                                                                                            <w:bottom w:val="none" w:sz="0" w:space="0" w:color="auto"/>
                                                                                                            <w:right w:val="none" w:sz="0" w:space="0" w:color="auto"/>
                                                                                                          </w:divBdr>
                                                                                                          <w:divsChild>
                                                                                                            <w:div w:id="1853180731">
                                                                                                              <w:marLeft w:val="0"/>
                                                                                                              <w:marRight w:val="0"/>
                                                                                                              <w:marTop w:val="0"/>
                                                                                                              <w:marBottom w:val="0"/>
                                                                                                              <w:divBdr>
                                                                                                                <w:top w:val="none" w:sz="0" w:space="0" w:color="auto"/>
                                                                                                                <w:left w:val="none" w:sz="0" w:space="0" w:color="auto"/>
                                                                                                                <w:bottom w:val="none" w:sz="0" w:space="0" w:color="auto"/>
                                                                                                                <w:right w:val="none" w:sz="0" w:space="0" w:color="auto"/>
                                                                                                              </w:divBdr>
                                                                                                              <w:divsChild>
                                                                                                                <w:div w:id="15013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ioBrick" TargetMode="External"/><Relationship Id="rId117" Type="http://schemas.openxmlformats.org/officeDocument/2006/relationships/hyperlink" Target="http://www.ncbi.nlm.nih.gov/entrez/query.fcgi?cmd=Retrieve&amp;db=PubMed&amp;dopt=Abstract&amp;list_uids=20396881" TargetMode="External"/><Relationship Id="rId21" Type="http://schemas.openxmlformats.org/officeDocument/2006/relationships/hyperlink" Target="https://en.wikipedia.org/wiki/Synthetic_biology" TargetMode="External"/><Relationship Id="rId42" Type="http://schemas.openxmlformats.org/officeDocument/2006/relationships/hyperlink" Target="https://en.wikipedia.org/wiki/Molecular_cloning" TargetMode="External"/><Relationship Id="rId47" Type="http://schemas.openxmlformats.org/officeDocument/2006/relationships/hyperlink" Target="https://en.wikipedia.org/wiki/BioBrick" TargetMode="External"/><Relationship Id="rId63" Type="http://schemas.openxmlformats.org/officeDocument/2006/relationships/hyperlink" Target="http://rsif.royalsocietypublishing.org/content/7/52/1503" TargetMode="External"/><Relationship Id="rId68" Type="http://schemas.openxmlformats.org/officeDocument/2006/relationships/image" Target="media/image12.png"/><Relationship Id="rId84" Type="http://schemas.openxmlformats.org/officeDocument/2006/relationships/hyperlink" Target="http://rsif.royalsocietypublishing.org/content/7/52/1503" TargetMode="External"/><Relationship Id="rId89" Type="http://schemas.openxmlformats.org/officeDocument/2006/relationships/hyperlink" Target="http://rsif.royalsocietypublishing.org/content/7/52/1503" TargetMode="External"/><Relationship Id="rId112" Type="http://schemas.openxmlformats.org/officeDocument/2006/relationships/hyperlink" Target="http://www.wikigenes.org/e/ref/e/16200500.html" TargetMode="External"/><Relationship Id="rId133" Type="http://schemas.openxmlformats.org/officeDocument/2006/relationships/hyperlink" Target="http://www.ncbi.nlm.nih.gov/entrez/query.fcgi?cmd=Retrieve&amp;db=PubMed&amp;dopt=Abstract&amp;list_uids=21164479" TargetMode="External"/><Relationship Id="rId138" Type="http://schemas.openxmlformats.org/officeDocument/2006/relationships/hyperlink" Target="http://www.wikigenes.org/e/ref/e/12778056.html" TargetMode="External"/><Relationship Id="rId16" Type="http://schemas.openxmlformats.org/officeDocument/2006/relationships/hyperlink" Target="https://en.wikipedia.org/wiki/BioBrick" TargetMode="External"/><Relationship Id="rId107" Type="http://schemas.openxmlformats.org/officeDocument/2006/relationships/hyperlink" Target="http://www.ncbi.nlm.nih.gov/entrez/query.fcgi?cmd=Retrieve&amp;db=PubMed&amp;dopt=Abstract&amp;list_uids=19415076" TargetMode="External"/><Relationship Id="rId11" Type="http://schemas.openxmlformats.org/officeDocument/2006/relationships/hyperlink" Target="http://www.wikigenes.org/e/art/e/187.html" TargetMode="External"/><Relationship Id="rId32" Type="http://schemas.openxmlformats.org/officeDocument/2006/relationships/image" Target="media/image4.jpeg"/><Relationship Id="rId37" Type="http://schemas.openxmlformats.org/officeDocument/2006/relationships/hyperlink" Target="https://www.addgene.org/plasmid-reference/cloning-choice/" TargetMode="External"/><Relationship Id="rId53" Type="http://schemas.openxmlformats.org/officeDocument/2006/relationships/hyperlink" Target="https://en.wikipedia.org/wiki/BioBrick" TargetMode="External"/><Relationship Id="rId58" Type="http://schemas.openxmlformats.org/officeDocument/2006/relationships/hyperlink" Target="http://rsif.royalsocietypublishing.org/content/7/52/1503" TargetMode="External"/><Relationship Id="rId74" Type="http://schemas.openxmlformats.org/officeDocument/2006/relationships/hyperlink" Target="http://rsif.royalsocietypublishing.org/content/7/52/1503" TargetMode="External"/><Relationship Id="rId79" Type="http://schemas.openxmlformats.org/officeDocument/2006/relationships/hyperlink" Target="http://rsif.royalsocietypublishing.org/content/7/52/1503" TargetMode="External"/><Relationship Id="rId102" Type="http://schemas.openxmlformats.org/officeDocument/2006/relationships/hyperlink" Target="http://www.wikigenes.org/e/ref/e/15995697.html" TargetMode="External"/><Relationship Id="rId123" Type="http://schemas.openxmlformats.org/officeDocument/2006/relationships/hyperlink" Target="http://www.ncbi.nlm.nih.gov/entrez/query.fcgi?cmd=Retrieve&amp;db=PubMed&amp;dopt=Abstract&amp;list_uids=16612385" TargetMode="External"/><Relationship Id="rId128" Type="http://schemas.openxmlformats.org/officeDocument/2006/relationships/hyperlink" Target="http://www.wikigenes.org/e/ref/e/412251.html" TargetMode="Externa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rsif.royalsocietypublishing.org/content/7/52/1503" TargetMode="External"/><Relationship Id="rId95" Type="http://schemas.openxmlformats.org/officeDocument/2006/relationships/hyperlink" Target="http://rsif.royalsocietypublishing.org/content/7/52/1503" TargetMode="External"/><Relationship Id="rId22" Type="http://schemas.openxmlformats.org/officeDocument/2006/relationships/hyperlink" Target="https://en.wikipedia.org/wiki/BioBrick" TargetMode="External"/><Relationship Id="rId27" Type="http://schemas.openxmlformats.org/officeDocument/2006/relationships/hyperlink" Target="https://en.wikipedia.org/w/index.php?title=BioBrick&amp;action=edit&amp;section=13" TargetMode="External"/><Relationship Id="rId43" Type="http://schemas.openxmlformats.org/officeDocument/2006/relationships/hyperlink" Target="https://en.wikipedia.org/wiki/BioBrick" TargetMode="External"/><Relationship Id="rId48" Type="http://schemas.openxmlformats.org/officeDocument/2006/relationships/hyperlink" Target="https://en.wikipedia.org/wiki/BioBrick" TargetMode="External"/><Relationship Id="rId64" Type="http://schemas.openxmlformats.org/officeDocument/2006/relationships/hyperlink" Target="http://rsif.royalsocietypublishing.org/content/7/52/1503" TargetMode="External"/><Relationship Id="rId69" Type="http://schemas.openxmlformats.org/officeDocument/2006/relationships/hyperlink" Target="http://rsif.royalsocietypublishing.org/content/7/52/1503" TargetMode="External"/><Relationship Id="rId113" Type="http://schemas.openxmlformats.org/officeDocument/2006/relationships/hyperlink" Target="http://www.ncbi.nlm.nih.gov/entrez/query.fcgi?cmd=Retrieve&amp;db=PubMed&amp;dopt=Abstract&amp;list_uids=16200500" TargetMode="External"/><Relationship Id="rId118" Type="http://schemas.openxmlformats.org/officeDocument/2006/relationships/hyperlink" Target="http://www.wikigenes.org/e/ref/e/17309732.html" TargetMode="External"/><Relationship Id="rId134" Type="http://schemas.openxmlformats.org/officeDocument/2006/relationships/hyperlink" Target="http://www.wikigenes.org/e/ref/e/19729616.html" TargetMode="External"/><Relationship Id="rId139" Type="http://schemas.openxmlformats.org/officeDocument/2006/relationships/hyperlink" Target="http://www.ncbi.nlm.nih.gov/entrez/query.fcgi?cmd=Retrieve&amp;db=PubMed&amp;dopt=Abstract&amp;list_uids=12778056" TargetMode="External"/><Relationship Id="rId80" Type="http://schemas.openxmlformats.org/officeDocument/2006/relationships/image" Target="media/image15.jpeg"/><Relationship Id="rId85" Type="http://schemas.openxmlformats.org/officeDocument/2006/relationships/hyperlink" Target="http://rsif.royalsocietypublishing.org/content/7/52/1503" TargetMode="External"/><Relationship Id="rId3" Type="http://schemas.openxmlformats.org/officeDocument/2006/relationships/numbering" Target="numbering.xml"/><Relationship Id="rId12" Type="http://schemas.openxmlformats.org/officeDocument/2006/relationships/hyperlink" Target="https://en.wikipedia.org/wiki/Restriction_enzyme" TargetMode="External"/><Relationship Id="rId17" Type="http://schemas.openxmlformats.org/officeDocument/2006/relationships/hyperlink" Target="https://en.wikipedia.org/wiki/Promoter_(genetics)" TargetMode="External"/><Relationship Id="rId25" Type="http://schemas.openxmlformats.org/officeDocument/2006/relationships/hyperlink" Target="https://en.wikipedia.org/w/index.php?title=BioBrick&amp;action=edit&amp;section=12" TargetMode="External"/><Relationship Id="rId33" Type="http://schemas.openxmlformats.org/officeDocument/2006/relationships/image" Target="media/image5.jpeg"/><Relationship Id="rId38" Type="http://schemas.openxmlformats.org/officeDocument/2006/relationships/hyperlink" Target="https://www.neb.com/products/e5510-gibson-assembly-cloning-kit?&amp;gclid=CIHXus_SnscCFdAXHwodpU8NjQ" TargetMode="External"/><Relationship Id="rId46" Type="http://schemas.openxmlformats.org/officeDocument/2006/relationships/hyperlink" Target="http://igem.org/Main_Page" TargetMode="External"/><Relationship Id="rId59" Type="http://schemas.openxmlformats.org/officeDocument/2006/relationships/hyperlink" Target="http://rsif.royalsocietypublishing.org/content/7/52/1503" TargetMode="External"/><Relationship Id="rId67" Type="http://schemas.openxmlformats.org/officeDocument/2006/relationships/hyperlink" Target="https://en.wikipedia.org/wiki/File:Repressilator_plasmid.png" TargetMode="External"/><Relationship Id="rId103" Type="http://schemas.openxmlformats.org/officeDocument/2006/relationships/hyperlink" Target="http://www.ncbi.nlm.nih.gov/entrez/query.fcgi?cmd=Retrieve&amp;db=PubMed&amp;dopt=Abstract&amp;list_uids=15995697" TargetMode="External"/><Relationship Id="rId108" Type="http://schemas.openxmlformats.org/officeDocument/2006/relationships/hyperlink" Target="http://www.wikigenes.org/e/ref/e/19461664.html" TargetMode="External"/><Relationship Id="rId116" Type="http://schemas.openxmlformats.org/officeDocument/2006/relationships/hyperlink" Target="http://www.wikigenes.org/e/ref/e/20396881.html" TargetMode="External"/><Relationship Id="rId124" Type="http://schemas.openxmlformats.org/officeDocument/2006/relationships/hyperlink" Target="http://www.wikigenes.org/e/ref/e/11201752.html" TargetMode="External"/><Relationship Id="rId129" Type="http://schemas.openxmlformats.org/officeDocument/2006/relationships/hyperlink" Target="http://www.ncbi.nlm.nih.gov/entrez/query.fcgi?cmd=Retrieve&amp;db=PubMed&amp;dopt=Abstract&amp;list_uids=412251" TargetMode="External"/><Relationship Id="rId137" Type="http://schemas.openxmlformats.org/officeDocument/2006/relationships/hyperlink" Target="http://www.ncbi.nlm.nih.gov/entrez/query.fcgi?cmd=Retrieve&amp;db=PubMed&amp;dopt=Abstract&amp;list_uids=22078882" TargetMode="External"/><Relationship Id="rId20" Type="http://schemas.openxmlformats.org/officeDocument/2006/relationships/hyperlink" Target="https://en.wikipedia.org/wiki/Terminator_(genetics)" TargetMode="External"/><Relationship Id="rId41" Type="http://schemas.openxmlformats.org/officeDocument/2006/relationships/hyperlink" Target="https://en.wikipedia.org/w/index.php?title=BioBrick&amp;action=edit&amp;section=5" TargetMode="External"/><Relationship Id="rId54" Type="http://schemas.openxmlformats.org/officeDocument/2006/relationships/hyperlink" Target="http://rsif.royalsocietypublishing.org/content/7/52/1503" TargetMode="External"/><Relationship Id="rId62" Type="http://schemas.openxmlformats.org/officeDocument/2006/relationships/image" Target="media/image10.jpeg"/><Relationship Id="rId70" Type="http://schemas.openxmlformats.org/officeDocument/2006/relationships/image" Target="media/image13.jpeg"/><Relationship Id="rId75" Type="http://schemas.openxmlformats.org/officeDocument/2006/relationships/image" Target="media/image14.jpeg"/><Relationship Id="rId83" Type="http://schemas.openxmlformats.org/officeDocument/2006/relationships/hyperlink" Target="http://rsif.royalsocietypublishing.org/content/7/52/1503" TargetMode="External"/><Relationship Id="rId88" Type="http://schemas.openxmlformats.org/officeDocument/2006/relationships/image" Target="media/image16.jpeg"/><Relationship Id="rId91" Type="http://schemas.openxmlformats.org/officeDocument/2006/relationships/hyperlink" Target="http://rsif.royalsocietypublishing.org/content/7/52/1503" TargetMode="External"/><Relationship Id="rId96" Type="http://schemas.openxmlformats.org/officeDocument/2006/relationships/image" Target="media/image17.jpeg"/><Relationship Id="rId111" Type="http://schemas.openxmlformats.org/officeDocument/2006/relationships/hyperlink" Target="http://www.ncbi.nlm.nih.gov/entrez/query.fcgi?cmd=Retrieve&amp;db=PubMed&amp;dopt=Abstract&amp;list_uids=18205286" TargetMode="External"/><Relationship Id="rId132" Type="http://schemas.openxmlformats.org/officeDocument/2006/relationships/hyperlink" Target="http://www.wikigenes.org/e/ref/e/21164479.html" TargetMode="External"/><Relationship Id="rId140" Type="http://schemas.openxmlformats.org/officeDocument/2006/relationships/hyperlink" Target="http://www.wikigenes.org/e/ref/e/22247290.html"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Escherichia_coli" TargetMode="External"/><Relationship Id="rId23" Type="http://schemas.openxmlformats.org/officeDocument/2006/relationships/image" Target="media/image3.jpeg"/><Relationship Id="rId28" Type="http://schemas.openxmlformats.org/officeDocument/2006/relationships/hyperlink" Target="https://en.wikipedia.org/wiki/Base_pair" TargetMode="External"/><Relationship Id="rId36" Type="http://schemas.openxmlformats.org/officeDocument/2006/relationships/image" Target="media/image7.jpeg"/><Relationship Id="rId49" Type="http://schemas.openxmlformats.org/officeDocument/2006/relationships/hyperlink" Target="https://en.wikipedia.org/wiki/BioBrick" TargetMode="External"/><Relationship Id="rId57" Type="http://schemas.openxmlformats.org/officeDocument/2006/relationships/hyperlink" Target="http://rsif.royalsocietypublishing.org/content/7/52/1503" TargetMode="External"/><Relationship Id="rId106" Type="http://schemas.openxmlformats.org/officeDocument/2006/relationships/hyperlink" Target="http://www.wikigenes.org/e/ref/e/19415076.html" TargetMode="External"/><Relationship Id="rId114" Type="http://schemas.openxmlformats.org/officeDocument/2006/relationships/hyperlink" Target="http://www.wikigenes.org/e/ref/e/16330045.html" TargetMode="External"/><Relationship Id="rId119" Type="http://schemas.openxmlformats.org/officeDocument/2006/relationships/hyperlink" Target="http://www.ncbi.nlm.nih.gov/entrez/query.fcgi?cmd=Retrieve&amp;db=PubMed&amp;dopt=Abstract&amp;list_uids=17309732" TargetMode="External"/><Relationship Id="rId127" Type="http://schemas.openxmlformats.org/officeDocument/2006/relationships/hyperlink" Target="http://www.ncbi.nlm.nih.gov/entrez/query.fcgi?cmd=Retrieve&amp;db=PubMed&amp;dopt=Abstract&amp;list_uids=4571075" TargetMode="External"/><Relationship Id="rId10" Type="http://schemas.openxmlformats.org/officeDocument/2006/relationships/image" Target="media/image2.png"/><Relationship Id="rId31" Type="http://schemas.openxmlformats.org/officeDocument/2006/relationships/hyperlink" Target="http://www.addgene.org/Stephen_Elledge/" TargetMode="External"/><Relationship Id="rId44" Type="http://schemas.openxmlformats.org/officeDocument/2006/relationships/hyperlink" Target="https://en.wikipedia.org/wiki/BioBrick" TargetMode="External"/><Relationship Id="rId52" Type="http://schemas.openxmlformats.org/officeDocument/2006/relationships/hyperlink" Target="http://biobricks.org/" TargetMode="External"/><Relationship Id="rId60" Type="http://schemas.openxmlformats.org/officeDocument/2006/relationships/hyperlink" Target="http://rsif.royalsocietypublishing.org/content/7/52/1503" TargetMode="External"/><Relationship Id="rId65" Type="http://schemas.openxmlformats.org/officeDocument/2006/relationships/hyperlink" Target="https://en.wikipedia.org/wiki/File:Repressilator_GRN.png" TargetMode="External"/><Relationship Id="rId73" Type="http://schemas.openxmlformats.org/officeDocument/2006/relationships/hyperlink" Target="http://rsif.royalsocietypublishing.org/content/7/52/1503" TargetMode="External"/><Relationship Id="rId78" Type="http://schemas.openxmlformats.org/officeDocument/2006/relationships/hyperlink" Target="http://rsif.royalsocietypublishing.org/content/7/52/1503" TargetMode="External"/><Relationship Id="rId81" Type="http://schemas.openxmlformats.org/officeDocument/2006/relationships/hyperlink" Target="http://rsif.royalsocietypublishing.org/content/7/52/1503" TargetMode="External"/><Relationship Id="rId86" Type="http://schemas.openxmlformats.org/officeDocument/2006/relationships/hyperlink" Target="http://rsif.royalsocietypublishing.org/content/7/52/1503" TargetMode="External"/><Relationship Id="rId94" Type="http://schemas.openxmlformats.org/officeDocument/2006/relationships/hyperlink" Target="http://rsif.royalsocietypublishing.org/content/7/52/1503" TargetMode="External"/><Relationship Id="rId99" Type="http://schemas.openxmlformats.org/officeDocument/2006/relationships/hyperlink" Target="http://www.ncbi.nlm.nih.gov/entrez/query.fcgi?cmd=Retrieve&amp;db=PubMed&amp;dopt=Abstract&amp;list_uids=16738572" TargetMode="External"/><Relationship Id="rId101" Type="http://schemas.openxmlformats.org/officeDocument/2006/relationships/hyperlink" Target="http://www.ncbi.nlm.nih.gov/entrez/query.fcgi?cmd=Retrieve&amp;db=PubMed&amp;dopt=Abstract&amp;list_uids=22378128" TargetMode="External"/><Relationship Id="rId122" Type="http://schemas.openxmlformats.org/officeDocument/2006/relationships/hyperlink" Target="http://www.wikigenes.org/e/ref/e/16612385.html" TargetMode="External"/><Relationship Id="rId130" Type="http://schemas.openxmlformats.org/officeDocument/2006/relationships/hyperlink" Target="http://www.wikigenes.org/e/ref/e/6167861.html" TargetMode="External"/><Relationship Id="rId135" Type="http://schemas.openxmlformats.org/officeDocument/2006/relationships/hyperlink" Target="http://www.ncbi.nlm.nih.gov/entrez/query.fcgi?cmd=Retrieve&amp;db=PubMed&amp;dopt=Abstract&amp;list_uids=19729616" TargetMode="External"/><Relationship Id="rId143" Type="http://schemas.openxmlformats.org/officeDocument/2006/relationships/hyperlink" Target="http://www.ncbi.nlm.nih.gov/entrez/query.fcgi?cmd=Retrieve&amp;db=PubMed&amp;dopt=Abstract&amp;list_uids=22267807"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en.wikipedia.org/wiki/BioBrick" TargetMode="External"/><Relationship Id="rId18" Type="http://schemas.openxmlformats.org/officeDocument/2006/relationships/hyperlink" Target="https://en.wikipedia.org/wiki/Ribosomal_binding_site" TargetMode="External"/><Relationship Id="rId39" Type="http://schemas.openxmlformats.org/officeDocument/2006/relationships/hyperlink" Target="https://www.embl.de/pepcore/pepcore_services/cloning/cloning_methods/recombination/gateway/" TargetMode="External"/><Relationship Id="rId109" Type="http://schemas.openxmlformats.org/officeDocument/2006/relationships/hyperlink" Target="http://www.ncbi.nlm.nih.gov/entrez/query.fcgi?cmd=Retrieve&amp;db=PubMed&amp;dopt=Abstract&amp;list_uids=19461664" TargetMode="External"/><Relationship Id="rId34" Type="http://schemas.openxmlformats.org/officeDocument/2006/relationships/hyperlink" Target="http://www.nature.com/nmeth/journal/v6/n5/abs/nmeth.1318.html" TargetMode="External"/><Relationship Id="rId50" Type="http://schemas.openxmlformats.org/officeDocument/2006/relationships/hyperlink" Target="https://en.wikipedia.org/wiki/BioBrick" TargetMode="External"/><Relationship Id="rId55" Type="http://schemas.openxmlformats.org/officeDocument/2006/relationships/hyperlink" Target="http://rsif.royalsocietypublishing.org/content/7/52/1503" TargetMode="External"/><Relationship Id="rId76" Type="http://schemas.openxmlformats.org/officeDocument/2006/relationships/hyperlink" Target="http://rsif.royalsocietypublishing.org/content/7/52/1503" TargetMode="External"/><Relationship Id="rId97" Type="http://schemas.openxmlformats.org/officeDocument/2006/relationships/hyperlink" Target="http://rsif.royalsocietypublishing.org/content/7/52/1503" TargetMode="External"/><Relationship Id="rId104" Type="http://schemas.openxmlformats.org/officeDocument/2006/relationships/hyperlink" Target="http://www.wikigenes.org/e/ref/e/18081015.html" TargetMode="External"/><Relationship Id="rId120" Type="http://schemas.openxmlformats.org/officeDocument/2006/relationships/hyperlink" Target="http://www.wikigenes.org/e/ref/e/18373648.html" TargetMode="External"/><Relationship Id="rId125" Type="http://schemas.openxmlformats.org/officeDocument/2006/relationships/hyperlink" Target="http://www.ncbi.nlm.nih.gov/entrez/query.fcgi?cmd=Retrieve&amp;db=PubMed&amp;dopt=Abstract&amp;list_uids=11201752" TargetMode="External"/><Relationship Id="rId141" Type="http://schemas.openxmlformats.org/officeDocument/2006/relationships/hyperlink" Target="http://www.ncbi.nlm.nih.gov/entrez/query.fcgi?cmd=Retrieve&amp;db=PubMed&amp;dopt=Abstract&amp;list_uids=22247290" TargetMode="External"/><Relationship Id="rId14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rsif.royalsocietypublishing.org/content/7/52/1503" TargetMode="External"/><Relationship Id="rId92" Type="http://schemas.openxmlformats.org/officeDocument/2006/relationships/hyperlink" Target="http://rsif.royalsocietypublishing.org/content/7/52/1503" TargetMode="External"/><Relationship Id="rId2" Type="http://schemas.openxmlformats.org/officeDocument/2006/relationships/customXml" Target="../customXml/item2.xml"/><Relationship Id="rId29" Type="http://schemas.openxmlformats.org/officeDocument/2006/relationships/hyperlink" Target="https://en.wikipedia.org/wiki/BioBrick" TargetMode="External"/><Relationship Id="rId24" Type="http://schemas.openxmlformats.org/officeDocument/2006/relationships/hyperlink" Target="https://en.wikipedia.org/w/index.php?title=BioBrick&amp;action=edit&amp;section=11" TargetMode="External"/><Relationship Id="rId40" Type="http://schemas.openxmlformats.org/officeDocument/2006/relationships/image" Target="media/image8.jpeg"/><Relationship Id="rId45" Type="http://schemas.openxmlformats.org/officeDocument/2006/relationships/hyperlink" Target="https://en.wikipedia.org/w/index.php?title=BioBrick&amp;action=edit&amp;section=14" TargetMode="External"/><Relationship Id="rId66" Type="http://schemas.openxmlformats.org/officeDocument/2006/relationships/image" Target="media/image11.png"/><Relationship Id="rId87" Type="http://schemas.openxmlformats.org/officeDocument/2006/relationships/hyperlink" Target="http://rsif.royalsocietypublishing.org/content/7/52/1503" TargetMode="External"/><Relationship Id="rId110" Type="http://schemas.openxmlformats.org/officeDocument/2006/relationships/hyperlink" Target="http://www.wikigenes.org/e/ref/e/18205286.html" TargetMode="External"/><Relationship Id="rId115" Type="http://schemas.openxmlformats.org/officeDocument/2006/relationships/hyperlink" Target="http://www.ncbi.nlm.nih.gov/entrez/query.fcgi?cmd=Retrieve&amp;db=PubMed&amp;dopt=Abstract&amp;list_uids=16330045" TargetMode="External"/><Relationship Id="rId131" Type="http://schemas.openxmlformats.org/officeDocument/2006/relationships/hyperlink" Target="http://www.ncbi.nlm.nih.gov/entrez/query.fcgi?cmd=Retrieve&amp;db=PubMed&amp;dopt=Abstract&amp;list_uids=6167861" TargetMode="External"/><Relationship Id="rId136" Type="http://schemas.openxmlformats.org/officeDocument/2006/relationships/hyperlink" Target="http://www.wikigenes.org/e/ref/e/22078882.html" TargetMode="External"/><Relationship Id="rId61" Type="http://schemas.openxmlformats.org/officeDocument/2006/relationships/hyperlink" Target="http://rsif.royalsocietypublishing.org/content/7/52/1503" TargetMode="External"/><Relationship Id="rId82" Type="http://schemas.openxmlformats.org/officeDocument/2006/relationships/hyperlink" Target="http://rsif.royalsocietypublishing.org/content/7/52/1503" TargetMode="External"/><Relationship Id="rId19" Type="http://schemas.openxmlformats.org/officeDocument/2006/relationships/hyperlink" Target="https://en.wikipedia.org/wiki/Coding_sequence" TargetMode="External"/><Relationship Id="rId14" Type="http://schemas.openxmlformats.org/officeDocument/2006/relationships/hyperlink" Target="https://en.wikipedia.org/wiki/BioBrick" TargetMode="External"/><Relationship Id="rId30" Type="http://schemas.openxmlformats.org/officeDocument/2006/relationships/hyperlink" Target="https://www.addgene.org/plasmid-protocols/lic/" TargetMode="External"/><Relationship Id="rId35" Type="http://schemas.openxmlformats.org/officeDocument/2006/relationships/image" Target="media/image6.png"/><Relationship Id="rId56" Type="http://schemas.openxmlformats.org/officeDocument/2006/relationships/image" Target="media/image9.jpeg"/><Relationship Id="rId77" Type="http://schemas.openxmlformats.org/officeDocument/2006/relationships/hyperlink" Target="http://rsif.royalsocietypublishing.org/content/7/52/1503" TargetMode="External"/><Relationship Id="rId100" Type="http://schemas.openxmlformats.org/officeDocument/2006/relationships/hyperlink" Target="http://www.wikigenes.org/e/ref/e/22378128.html" TargetMode="External"/><Relationship Id="rId105" Type="http://schemas.openxmlformats.org/officeDocument/2006/relationships/hyperlink" Target="http://www.ncbi.nlm.nih.gov/entrez/query.fcgi?cmd=Retrieve&amp;db=PubMed&amp;dopt=Abstract&amp;list_uids=18081015" TargetMode="External"/><Relationship Id="rId126" Type="http://schemas.openxmlformats.org/officeDocument/2006/relationships/hyperlink" Target="http://www.wikigenes.org/e/ref/e/4571075.html"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biofab.synberc.org/" TargetMode="External"/><Relationship Id="rId72" Type="http://schemas.openxmlformats.org/officeDocument/2006/relationships/hyperlink" Target="http://rsif.royalsocietypublishing.org/content/7/52/1503" TargetMode="External"/><Relationship Id="rId93" Type="http://schemas.openxmlformats.org/officeDocument/2006/relationships/hyperlink" Target="http://rsif.royalsocietypublishing.org/content/7/52/1503" TargetMode="External"/><Relationship Id="rId98" Type="http://schemas.openxmlformats.org/officeDocument/2006/relationships/hyperlink" Target="http://www.wikigenes.org/e/ref/e/16738572.html" TargetMode="External"/><Relationship Id="rId121" Type="http://schemas.openxmlformats.org/officeDocument/2006/relationships/hyperlink" Target="http://www.ncbi.nlm.nih.gov/entrez/query.fcgi?cmd=Retrieve&amp;db=PubMed&amp;dopt=Abstract&amp;list_uids=18373648" TargetMode="External"/><Relationship Id="rId142" Type="http://schemas.openxmlformats.org/officeDocument/2006/relationships/hyperlink" Target="http://www.wikigenes.org/e/ref/e/2226780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en\AppData\Roaming\Microsoft\Templates\&#23398;&#29983;&#25253;&#215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F5D84B0832485A87596555B5A229F1"/>
        <w:category>
          <w:name w:val="常规"/>
          <w:gallery w:val="placeholder"/>
        </w:category>
        <w:types>
          <w:type w:val="bbPlcHdr"/>
        </w:types>
        <w:behaviors>
          <w:behavior w:val="content"/>
        </w:behaviors>
        <w:guid w:val="{DCB20DDE-F073-4BD9-B989-2B1FC938385F}"/>
      </w:docPartPr>
      <w:docPartBody>
        <w:p w:rsidR="00BE25AC" w:rsidRDefault="006D41B3">
          <w:pPr>
            <w:pStyle w:val="DFF5D84B0832485A87596555B5A229F1"/>
          </w:pPr>
          <w:r>
            <w:rPr>
              <w:lang w:val="zh-CN"/>
            </w:rPr>
            <w:t>[您的姓名]</w:t>
          </w:r>
        </w:p>
      </w:docPartBody>
    </w:docPart>
    <w:docPart>
      <w:docPartPr>
        <w:name w:val="7FD9CC1A77DD4F85A1BE5FDB1FFD1611"/>
        <w:category>
          <w:name w:val="常规"/>
          <w:gallery w:val="placeholder"/>
        </w:category>
        <w:types>
          <w:type w:val="bbPlcHdr"/>
        </w:types>
        <w:behaviors>
          <w:behavior w:val="content"/>
        </w:behaviors>
        <w:guid w:val="{664F52A9-AD26-4249-AA30-ECC068D11FCA}"/>
      </w:docPartPr>
      <w:docPartBody>
        <w:p w:rsidR="00BE25AC" w:rsidRDefault="006D41B3">
          <w:pPr>
            <w:pStyle w:val="7FD9CC1A77DD4F85A1BE5FDB1FFD1611"/>
          </w:pPr>
          <w:r>
            <w:rPr>
              <w:lang w:val="zh-CN"/>
            </w:rPr>
            <w:t>[课程标题]</w:t>
          </w:r>
        </w:p>
      </w:docPartBody>
    </w:docPart>
    <w:docPart>
      <w:docPartPr>
        <w:name w:val="2A3A4963A99C4344A5729D23806C6AF0"/>
        <w:category>
          <w:name w:val="常规"/>
          <w:gallery w:val="placeholder"/>
        </w:category>
        <w:types>
          <w:type w:val="bbPlcHdr"/>
        </w:types>
        <w:behaviors>
          <w:behavior w:val="content"/>
        </w:behaviors>
        <w:guid w:val="{A8F6BA27-9E71-4F22-B77B-BCF7E9C38CC3}"/>
      </w:docPartPr>
      <w:docPartBody>
        <w:p w:rsidR="00BE25AC" w:rsidRDefault="006D41B3">
          <w:pPr>
            <w:pStyle w:val="2A3A4963A99C4344A5729D23806C6AF0"/>
          </w:pPr>
          <w:r>
            <w:rPr>
              <w:lang w:val="zh-CN"/>
            </w:rPr>
            <w:t>[教师姓名]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1B3"/>
    <w:rsid w:val="001615CE"/>
    <w:rsid w:val="002B58FC"/>
    <w:rsid w:val="006D41B3"/>
    <w:rsid w:val="008A1BD8"/>
    <w:rsid w:val="00BE2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FF5D84B0832485A87596555B5A229F1">
    <w:name w:val="DFF5D84B0832485A87596555B5A229F1"/>
    <w:pPr>
      <w:widowControl w:val="0"/>
      <w:jc w:val="both"/>
    </w:pPr>
  </w:style>
  <w:style w:type="paragraph" w:customStyle="1" w:styleId="7FD9CC1A77DD4F85A1BE5FDB1FFD1611">
    <w:name w:val="7FD9CC1A77DD4F85A1BE5FDB1FFD1611"/>
    <w:pPr>
      <w:widowControl w:val="0"/>
      <w:jc w:val="both"/>
    </w:pPr>
  </w:style>
  <w:style w:type="paragraph" w:customStyle="1" w:styleId="2A3A4963A99C4344A5729D23806C6AF0">
    <w:name w:val="2A3A4963A99C4344A5729D23806C6AF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AEB78739-3A3E-4C86-B7C4-E56C249D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学生报告.dotx</Template>
  <TotalTime>2803</TotalTime>
  <Pages>43</Pages>
  <Words>7775</Words>
  <Characters>44324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Manager>2016</Manager>
  <Company/>
  <LinksUpToDate>false</LinksUpToDate>
  <CharactersWithSpaces>51996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Synthetics Biology</dc:title>
  <dc:creator>Zhejiang University</dc:creator>
  <cp:keywords>Class Report</cp:keywords>
  <cp:lastModifiedBy>MChen</cp:lastModifiedBy>
  <cp:revision>13</cp:revision>
  <cp:lastPrinted>2012-09-04T22:21:00Z</cp:lastPrinted>
  <dcterms:created xsi:type="dcterms:W3CDTF">2016-06-15T12:24:00Z</dcterms:created>
  <dcterms:modified xsi:type="dcterms:W3CDTF">2016-07-02T13:17:00Z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ies>
</file>